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9B257" w14:textId="77777777" w:rsidR="0079136D" w:rsidRDefault="0079136D" w:rsidP="0079136D">
      <w:pPr>
        <w:pStyle w:val="Default"/>
        <w:rPr>
          <w:b/>
          <w:color w:val="000000" w:themeColor="text1"/>
        </w:rPr>
      </w:pPr>
      <w:r w:rsidRPr="00652E8C">
        <w:rPr>
          <w:b/>
          <w:noProof/>
          <w:color w:val="000000" w:themeColor="text1"/>
          <w:lang w:val="en-US"/>
        </w:rPr>
        <w:drawing>
          <wp:anchor distT="0" distB="0" distL="114300" distR="114300" simplePos="0" relativeHeight="251659264" behindDoc="0" locked="0" layoutInCell="1" allowOverlap="1" wp14:anchorId="12789329" wp14:editId="36B254F3">
            <wp:simplePos x="0" y="0"/>
            <wp:positionH relativeFrom="column">
              <wp:posOffset>5664200</wp:posOffset>
            </wp:positionH>
            <wp:positionV relativeFrom="paragraph">
              <wp:posOffset>-757555</wp:posOffset>
            </wp:positionV>
            <wp:extent cx="842645" cy="844550"/>
            <wp:effectExtent l="19050" t="0" r="0" b="0"/>
            <wp:wrapSquare wrapText="bothSides"/>
            <wp:docPr id="1" name="Picture 0" descr="celf logo centre o G wid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f logo centre o G wider.jpeg"/>
                    <pic:cNvPicPr/>
                  </pic:nvPicPr>
                  <pic:blipFill>
                    <a:blip r:embed="rId7" cstate="print"/>
                    <a:stretch>
                      <a:fillRect/>
                    </a:stretch>
                  </pic:blipFill>
                  <pic:spPr>
                    <a:xfrm>
                      <a:off x="0" y="0"/>
                      <a:ext cx="842645" cy="844550"/>
                    </a:xfrm>
                    <a:prstGeom prst="rect">
                      <a:avLst/>
                    </a:prstGeom>
                  </pic:spPr>
                </pic:pic>
              </a:graphicData>
            </a:graphic>
          </wp:anchor>
        </w:drawing>
      </w:r>
    </w:p>
    <w:p w14:paraId="3A5B546D" w14:textId="77777777" w:rsidR="0079136D" w:rsidRPr="00652E8C" w:rsidRDefault="0079136D" w:rsidP="0079136D">
      <w:pPr>
        <w:pStyle w:val="Default"/>
        <w:rPr>
          <w:b/>
          <w:color w:val="000000" w:themeColor="text1"/>
        </w:rPr>
      </w:pPr>
      <w:r w:rsidRPr="0052648A">
        <w:rPr>
          <w:b/>
          <w:noProof/>
          <w:lang w:eastAsia="en-GB"/>
        </w:rPr>
        <mc:AlternateContent>
          <mc:Choice Requires="wps">
            <w:drawing>
              <wp:anchor distT="0" distB="0" distL="114300" distR="114300" simplePos="0" relativeHeight="251661312" behindDoc="0" locked="0" layoutInCell="1" allowOverlap="1" wp14:anchorId="7271CBEF" wp14:editId="12A991FA">
                <wp:simplePos x="0" y="0"/>
                <wp:positionH relativeFrom="column">
                  <wp:posOffset>0</wp:posOffset>
                </wp:positionH>
                <wp:positionV relativeFrom="paragraph">
                  <wp:posOffset>169545</wp:posOffset>
                </wp:positionV>
                <wp:extent cx="4114800" cy="574040"/>
                <wp:effectExtent l="0" t="0" r="0" b="10160"/>
                <wp:wrapSquare wrapText="bothSides"/>
                <wp:docPr id="3" name="Text Box 3"/>
                <wp:cNvGraphicFramePr/>
                <a:graphic xmlns:a="http://schemas.openxmlformats.org/drawingml/2006/main">
                  <a:graphicData uri="http://schemas.microsoft.com/office/word/2010/wordprocessingShape">
                    <wps:wsp>
                      <wps:cNvSpPr txBox="1"/>
                      <wps:spPr>
                        <a:xfrm>
                          <a:off x="0" y="0"/>
                          <a:ext cx="4114800" cy="574040"/>
                        </a:xfrm>
                        <a:prstGeom prst="rect">
                          <a:avLst/>
                        </a:prstGeom>
                        <a:solidFill>
                          <a:schemeClr val="tx1">
                            <a:lumMod val="95000"/>
                            <a:lumOff val="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E51EAEE" w14:textId="77777777" w:rsidR="0079136D" w:rsidRPr="0052648A" w:rsidRDefault="0079136D" w:rsidP="0079136D">
                            <w:pPr>
                              <w:jc w:val="center"/>
                              <w:rPr>
                                <w:color w:val="FFDDDF"/>
                              </w:rPr>
                            </w:pPr>
                            <w:r w:rsidRPr="0052648A">
                              <w:rPr>
                                <w:color w:val="FFDDDF"/>
                              </w:rPr>
                              <w:t>Creating social inclusion, inspiring artistic ambition and providing a resource for the wider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366B16" id="_x0000_t202" coordsize="21600,21600" o:spt="202" path="m,l,21600r21600,l21600,xe">
                <v:stroke joinstyle="miter"/>
                <v:path gradientshapeok="t" o:connecttype="rect"/>
              </v:shapetype>
              <v:shape id="Text Box 3" o:spid="_x0000_s1026" type="#_x0000_t202" style="position:absolute;margin-left:0;margin-top:13.35pt;width:324pt;height:45.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" fillcolor="#0d0d0d [3069]" stroked="f">
                <v:textbox>
                  <w:txbxContent>
                    <w:p w:rsidR="0079136D" w:rsidRPr="0052648A" w:rsidRDefault="0079136D" w:rsidP="0079136D">
                      <w:pPr>
                        <w:jc w:val="center"/>
                        <w:rPr>
                          <w:color w:val="FFDDDF"/>
                        </w:rPr>
                      </w:pPr>
                      <w:r w:rsidRPr="0052648A">
                        <w:rPr>
                          <w:color w:val="FFDDDF"/>
                        </w:rPr>
                        <w:t>Creating social inclusion, inspiring artistic ambition and providing a resource for the wider community</w:t>
                      </w:r>
                    </w:p>
                  </w:txbxContent>
                </v:textbox>
                <w10:wrap type="square"/>
              </v:shape>
            </w:pict>
          </mc:Fallback>
        </mc:AlternateContent>
      </w:r>
    </w:p>
    <w:p w14:paraId="5CC2A280" w14:textId="77777777" w:rsidR="0079136D" w:rsidRDefault="0079136D" w:rsidP="0079136D">
      <w:pPr>
        <w:pStyle w:val="Default"/>
      </w:pPr>
    </w:p>
    <w:p w14:paraId="31E0FE97" w14:textId="77777777" w:rsidR="00445A5A" w:rsidRDefault="00000000"/>
    <w:p w14:paraId="56B657C1" w14:textId="77777777" w:rsidR="00FD663B" w:rsidRDefault="00FD663B"/>
    <w:p w14:paraId="7E1B6EF5" w14:textId="4C656217" w:rsidR="005A47EB" w:rsidRDefault="00FD663B">
      <w:pPr>
        <w:rPr>
          <w:b/>
          <w:sz w:val="28"/>
          <w:szCs w:val="28"/>
        </w:rPr>
      </w:pPr>
      <w:r>
        <w:rPr>
          <w:b/>
          <w:sz w:val="28"/>
          <w:szCs w:val="28"/>
        </w:rPr>
        <w:t>Name of Policy</w:t>
      </w:r>
      <w:r w:rsidR="00F73069">
        <w:rPr>
          <w:b/>
          <w:sz w:val="28"/>
          <w:szCs w:val="28"/>
        </w:rPr>
        <w:t xml:space="preserve"> Equal opportunities</w:t>
      </w:r>
    </w:p>
    <w:tbl>
      <w:tblPr>
        <w:tblStyle w:val="TableGrid"/>
        <w:tblW w:w="0" w:type="auto"/>
        <w:tblLook w:val="04A0" w:firstRow="1" w:lastRow="0" w:firstColumn="1" w:lastColumn="0" w:noHBand="0" w:noVBand="1"/>
      </w:tblPr>
      <w:tblGrid>
        <w:gridCol w:w="4505"/>
        <w:gridCol w:w="4505"/>
      </w:tblGrid>
      <w:tr w:rsidR="00A67555" w14:paraId="5DBB16BB" w14:textId="77777777" w:rsidTr="00A67555">
        <w:tc>
          <w:tcPr>
            <w:tcW w:w="4505" w:type="dxa"/>
            <w:vMerge w:val="restart"/>
          </w:tcPr>
          <w:p w14:paraId="7D7CBBBD" w14:textId="77777777" w:rsidR="00A67555" w:rsidRDefault="00A67555">
            <w:pPr>
              <w:rPr>
                <w:b/>
                <w:sz w:val="28"/>
                <w:szCs w:val="28"/>
              </w:rPr>
            </w:pPr>
            <w:r>
              <w:rPr>
                <w:b/>
                <w:sz w:val="28"/>
                <w:szCs w:val="28"/>
              </w:rPr>
              <w:t>Signed:</w:t>
            </w:r>
          </w:p>
          <w:p w14:paraId="353B42EA" w14:textId="02A82B80" w:rsidR="00A67555" w:rsidRDefault="00D54BD7">
            <w:pPr>
              <w:rPr>
                <w:b/>
                <w:sz w:val="28"/>
                <w:szCs w:val="28"/>
              </w:rPr>
            </w:pPr>
            <w:r>
              <w:rPr>
                <w:b/>
                <w:sz w:val="28"/>
                <w:szCs w:val="28"/>
              </w:rPr>
              <w:t>Agreed at Trustee meeting 8</w:t>
            </w:r>
            <w:r w:rsidRPr="00D54BD7">
              <w:rPr>
                <w:b/>
                <w:sz w:val="28"/>
                <w:szCs w:val="28"/>
                <w:vertAlign w:val="superscript"/>
              </w:rPr>
              <w:t>th</w:t>
            </w:r>
            <w:r>
              <w:rPr>
                <w:b/>
                <w:sz w:val="28"/>
                <w:szCs w:val="28"/>
              </w:rPr>
              <w:t xml:space="preserve"> November 2021</w:t>
            </w:r>
          </w:p>
        </w:tc>
        <w:tc>
          <w:tcPr>
            <w:tcW w:w="4505" w:type="dxa"/>
          </w:tcPr>
          <w:p w14:paraId="3D82CB39" w14:textId="70F100E4" w:rsidR="00A67555" w:rsidRDefault="00A67555">
            <w:pPr>
              <w:rPr>
                <w:b/>
                <w:sz w:val="28"/>
                <w:szCs w:val="28"/>
              </w:rPr>
            </w:pPr>
            <w:r>
              <w:rPr>
                <w:b/>
                <w:sz w:val="28"/>
                <w:szCs w:val="28"/>
              </w:rPr>
              <w:t>Date:</w:t>
            </w:r>
            <w:r w:rsidR="00D54BD7">
              <w:rPr>
                <w:b/>
                <w:sz w:val="28"/>
                <w:szCs w:val="28"/>
              </w:rPr>
              <w:t xml:space="preserve"> 8</w:t>
            </w:r>
            <w:r w:rsidR="00D54BD7" w:rsidRPr="00D54BD7">
              <w:rPr>
                <w:b/>
                <w:sz w:val="28"/>
                <w:szCs w:val="28"/>
                <w:vertAlign w:val="superscript"/>
              </w:rPr>
              <w:t>th</w:t>
            </w:r>
            <w:r w:rsidR="00D54BD7">
              <w:rPr>
                <w:b/>
                <w:sz w:val="28"/>
                <w:szCs w:val="28"/>
              </w:rPr>
              <w:t xml:space="preserve"> November 2021</w:t>
            </w:r>
          </w:p>
        </w:tc>
      </w:tr>
      <w:tr w:rsidR="00A67555" w14:paraId="0704BAD1" w14:textId="77777777" w:rsidTr="00A67555">
        <w:tc>
          <w:tcPr>
            <w:tcW w:w="4505" w:type="dxa"/>
            <w:vMerge/>
          </w:tcPr>
          <w:p w14:paraId="6D63F9A5" w14:textId="77777777" w:rsidR="00A67555" w:rsidRDefault="00A67555">
            <w:pPr>
              <w:rPr>
                <w:b/>
                <w:sz w:val="28"/>
                <w:szCs w:val="28"/>
              </w:rPr>
            </w:pPr>
          </w:p>
        </w:tc>
        <w:tc>
          <w:tcPr>
            <w:tcW w:w="4505" w:type="dxa"/>
          </w:tcPr>
          <w:p w14:paraId="6D3B41C5" w14:textId="77777777" w:rsidR="00D54BD7" w:rsidRDefault="00A67555">
            <w:pPr>
              <w:rPr>
                <w:b/>
                <w:sz w:val="28"/>
                <w:szCs w:val="28"/>
              </w:rPr>
            </w:pPr>
            <w:r>
              <w:rPr>
                <w:b/>
                <w:sz w:val="28"/>
                <w:szCs w:val="28"/>
              </w:rPr>
              <w:t>Review date:</w:t>
            </w:r>
          </w:p>
          <w:p w14:paraId="2F6D167E" w14:textId="6D7644D3" w:rsidR="00D54BD7" w:rsidRDefault="00D54BD7">
            <w:pPr>
              <w:rPr>
                <w:b/>
                <w:sz w:val="28"/>
                <w:szCs w:val="28"/>
              </w:rPr>
            </w:pPr>
            <w:r>
              <w:rPr>
                <w:b/>
                <w:sz w:val="28"/>
                <w:szCs w:val="28"/>
              </w:rPr>
              <w:t>November 2022</w:t>
            </w:r>
          </w:p>
        </w:tc>
      </w:tr>
    </w:tbl>
    <w:p w14:paraId="5B7F8BA3" w14:textId="77777777" w:rsidR="005A47EB" w:rsidRPr="00357956" w:rsidRDefault="005A47EB">
      <w:pPr>
        <w:rPr>
          <w:b/>
          <w:sz w:val="28"/>
          <w:szCs w:val="28"/>
        </w:rPr>
      </w:pPr>
    </w:p>
    <w:p w14:paraId="471CD065" w14:textId="6870E2F8" w:rsidR="0016613D" w:rsidRDefault="0016613D">
      <w:pPr>
        <w:rPr>
          <w:b/>
          <w:sz w:val="28"/>
          <w:szCs w:val="28"/>
        </w:rPr>
      </w:pPr>
      <w:r w:rsidRPr="00EF46EC">
        <w:rPr>
          <w:b/>
          <w:sz w:val="28"/>
          <w:szCs w:val="28"/>
        </w:rPr>
        <w:t>Statement of intent</w:t>
      </w:r>
      <w:r w:rsidR="00FD663B">
        <w:rPr>
          <w:b/>
          <w:sz w:val="28"/>
          <w:szCs w:val="28"/>
        </w:rPr>
        <w:t>;</w:t>
      </w:r>
    </w:p>
    <w:p w14:paraId="4DC04365" w14:textId="1C6A6A81" w:rsidR="00F73069" w:rsidRPr="008006C0" w:rsidRDefault="00F73069">
      <w:pPr>
        <w:rPr>
          <w:bCs/>
          <w:sz w:val="28"/>
          <w:szCs w:val="28"/>
        </w:rPr>
      </w:pPr>
      <w:proofErr w:type="spellStart"/>
      <w:r w:rsidRPr="008006C0">
        <w:rPr>
          <w:bCs/>
          <w:sz w:val="28"/>
          <w:szCs w:val="28"/>
        </w:rPr>
        <w:t>Celf</w:t>
      </w:r>
      <w:proofErr w:type="spellEnd"/>
      <w:r w:rsidRPr="008006C0">
        <w:rPr>
          <w:bCs/>
          <w:sz w:val="28"/>
          <w:szCs w:val="28"/>
        </w:rPr>
        <w:t xml:space="preserve"> o </w:t>
      </w:r>
      <w:proofErr w:type="spellStart"/>
      <w:r w:rsidRPr="008006C0">
        <w:rPr>
          <w:bCs/>
          <w:sz w:val="28"/>
          <w:szCs w:val="28"/>
        </w:rPr>
        <w:t>Gwmpas</w:t>
      </w:r>
      <w:proofErr w:type="spellEnd"/>
      <w:r w:rsidRPr="008006C0">
        <w:rPr>
          <w:bCs/>
          <w:sz w:val="28"/>
          <w:szCs w:val="28"/>
        </w:rPr>
        <w:t xml:space="preserve"> </w:t>
      </w:r>
      <w:r w:rsidR="008006C0" w:rsidRPr="008006C0">
        <w:rPr>
          <w:bCs/>
          <w:sz w:val="28"/>
          <w:szCs w:val="28"/>
        </w:rPr>
        <w:t>is committed to ensuring equality of opportunity for all. We share the Arts Council of Wales vision for ‘a creative Wales where the arts are central to the life and well-being of the nation, making our county an exciting and vibrant place to live, work and visit. This means recognising the cultural entitlement and creative needs of all individuals and communities across Wales.’</w:t>
      </w:r>
    </w:p>
    <w:p w14:paraId="3E250151" w14:textId="77777777" w:rsidR="008006C0" w:rsidRPr="008006C0" w:rsidRDefault="008006C0" w:rsidP="008006C0">
      <w:pPr>
        <w:spacing w:after="0" w:line="240" w:lineRule="auto"/>
        <w:rPr>
          <w:rFonts w:eastAsia="Times New Roman" w:cstheme="minorHAnsi"/>
          <w:sz w:val="28"/>
          <w:szCs w:val="28"/>
          <w:lang w:eastAsia="en-GB"/>
        </w:rPr>
      </w:pPr>
      <w:proofErr w:type="spellStart"/>
      <w:r w:rsidRPr="008006C0">
        <w:rPr>
          <w:bCs/>
          <w:sz w:val="28"/>
          <w:szCs w:val="28"/>
        </w:rPr>
        <w:t>Celf</w:t>
      </w:r>
      <w:proofErr w:type="spellEnd"/>
      <w:r w:rsidRPr="008006C0">
        <w:rPr>
          <w:bCs/>
          <w:sz w:val="28"/>
          <w:szCs w:val="28"/>
        </w:rPr>
        <w:t xml:space="preserve"> o </w:t>
      </w:r>
      <w:proofErr w:type="spellStart"/>
      <w:r w:rsidRPr="008006C0">
        <w:rPr>
          <w:bCs/>
          <w:sz w:val="28"/>
          <w:szCs w:val="28"/>
        </w:rPr>
        <w:t>Gwmpas</w:t>
      </w:r>
      <w:proofErr w:type="spellEnd"/>
      <w:r w:rsidRPr="008006C0">
        <w:rPr>
          <w:bCs/>
          <w:sz w:val="28"/>
          <w:szCs w:val="28"/>
        </w:rPr>
        <w:t xml:space="preserve"> recognises the specific legal responsibilities for the public sector in Wales to support and help progress its equalities work. The general duties that </w:t>
      </w:r>
      <w:r w:rsidRPr="008006C0">
        <w:rPr>
          <w:rFonts w:eastAsia="Times New Roman" w:cstheme="minorHAnsi"/>
          <w:bCs/>
          <w:sz w:val="28"/>
          <w:szCs w:val="28"/>
          <w:lang w:eastAsia="en-GB"/>
        </w:rPr>
        <w:t>are an inte</w:t>
      </w:r>
      <w:r w:rsidRPr="008006C0">
        <w:rPr>
          <w:rFonts w:eastAsia="Times New Roman" w:cstheme="minorHAnsi"/>
          <w:sz w:val="28"/>
          <w:szCs w:val="28"/>
          <w:lang w:eastAsia="en-GB"/>
        </w:rPr>
        <w:t xml:space="preserve">gral and important part of the mechanisms for ensuring the fulfilment of the aims of the Equality Act 2010 include having due regard to the need to: </w:t>
      </w:r>
    </w:p>
    <w:p w14:paraId="04B7720D" w14:textId="77777777" w:rsidR="008006C0" w:rsidRPr="008006C0" w:rsidRDefault="008006C0" w:rsidP="008006C0">
      <w:pPr>
        <w:spacing w:after="0" w:line="240" w:lineRule="auto"/>
        <w:rPr>
          <w:rFonts w:eastAsia="Times New Roman" w:cstheme="minorHAnsi"/>
          <w:sz w:val="28"/>
          <w:szCs w:val="28"/>
          <w:lang w:eastAsia="en-GB"/>
        </w:rPr>
      </w:pPr>
      <w:r w:rsidRPr="008006C0">
        <w:rPr>
          <w:rFonts w:eastAsia="Times New Roman" w:cstheme="minorHAnsi"/>
          <w:sz w:val="28"/>
          <w:szCs w:val="28"/>
          <w:lang w:eastAsia="en-GB"/>
        </w:rPr>
        <w:t xml:space="preserve">1. eliminate unlawful discrimination, harassment and victimisation and other conduct that is prohibited by the Act </w:t>
      </w:r>
    </w:p>
    <w:p w14:paraId="4D8DC294" w14:textId="77777777" w:rsidR="008006C0" w:rsidRPr="008006C0" w:rsidRDefault="008006C0" w:rsidP="008006C0">
      <w:pPr>
        <w:spacing w:after="0" w:line="240" w:lineRule="auto"/>
        <w:rPr>
          <w:rFonts w:eastAsia="Times New Roman" w:cstheme="minorHAnsi"/>
          <w:sz w:val="28"/>
          <w:szCs w:val="28"/>
          <w:lang w:eastAsia="en-GB"/>
        </w:rPr>
      </w:pPr>
      <w:r w:rsidRPr="008006C0">
        <w:rPr>
          <w:rFonts w:eastAsia="Times New Roman" w:cstheme="minorHAnsi"/>
          <w:sz w:val="28"/>
          <w:szCs w:val="28"/>
          <w:lang w:eastAsia="en-GB"/>
        </w:rPr>
        <w:t xml:space="preserve">2. advance equality of opportunity between people who share a relevant protected characteristic and those who do not </w:t>
      </w:r>
    </w:p>
    <w:p w14:paraId="08FCCAF8" w14:textId="61799253" w:rsidR="008006C0" w:rsidRDefault="008006C0" w:rsidP="008006C0">
      <w:pPr>
        <w:spacing w:after="0" w:line="240" w:lineRule="auto"/>
        <w:rPr>
          <w:rFonts w:eastAsia="Times New Roman" w:cstheme="minorHAnsi"/>
          <w:sz w:val="28"/>
          <w:szCs w:val="28"/>
          <w:lang w:eastAsia="en-GB"/>
        </w:rPr>
      </w:pPr>
      <w:r w:rsidRPr="008006C0">
        <w:rPr>
          <w:rFonts w:eastAsia="Times New Roman" w:cstheme="minorHAnsi"/>
          <w:sz w:val="28"/>
          <w:szCs w:val="28"/>
          <w:lang w:eastAsia="en-GB"/>
        </w:rPr>
        <w:t>3. foster good relations between people who share a protected characteristic and those who do not.</w:t>
      </w:r>
    </w:p>
    <w:p w14:paraId="0FEF6F0B" w14:textId="6F83BA42" w:rsidR="005C294B" w:rsidRDefault="005C294B" w:rsidP="008006C0">
      <w:pPr>
        <w:spacing w:after="0" w:line="240" w:lineRule="auto"/>
        <w:rPr>
          <w:rFonts w:eastAsia="Times New Roman" w:cstheme="minorHAnsi"/>
          <w:sz w:val="28"/>
          <w:szCs w:val="28"/>
          <w:lang w:eastAsia="en-GB"/>
        </w:rPr>
      </w:pPr>
    </w:p>
    <w:p w14:paraId="2B8D57D6" w14:textId="2CF7BE9F" w:rsidR="005C294B" w:rsidRPr="008006C0" w:rsidRDefault="005C294B" w:rsidP="008006C0">
      <w:pPr>
        <w:spacing w:after="0" w:line="240" w:lineRule="auto"/>
        <w:rPr>
          <w:rFonts w:eastAsia="Times New Roman" w:cstheme="minorHAnsi"/>
          <w:sz w:val="28"/>
          <w:szCs w:val="28"/>
          <w:lang w:eastAsia="en-GB"/>
        </w:rPr>
      </w:pPr>
      <w:proofErr w:type="spellStart"/>
      <w:r>
        <w:rPr>
          <w:rFonts w:eastAsia="Times New Roman" w:cstheme="minorHAnsi"/>
          <w:sz w:val="28"/>
          <w:szCs w:val="28"/>
          <w:lang w:eastAsia="en-GB"/>
        </w:rPr>
        <w:t>Celf</w:t>
      </w:r>
      <w:proofErr w:type="spellEnd"/>
      <w:r>
        <w:rPr>
          <w:rFonts w:eastAsia="Times New Roman" w:cstheme="minorHAnsi"/>
          <w:sz w:val="28"/>
          <w:szCs w:val="28"/>
          <w:lang w:eastAsia="en-GB"/>
        </w:rPr>
        <w:t xml:space="preserve"> o </w:t>
      </w:r>
      <w:proofErr w:type="spellStart"/>
      <w:r>
        <w:rPr>
          <w:rFonts w:eastAsia="Times New Roman" w:cstheme="minorHAnsi"/>
          <w:sz w:val="28"/>
          <w:szCs w:val="28"/>
          <w:lang w:eastAsia="en-GB"/>
        </w:rPr>
        <w:t>Gwmpas</w:t>
      </w:r>
      <w:proofErr w:type="spellEnd"/>
      <w:r>
        <w:rPr>
          <w:rFonts w:eastAsia="Times New Roman" w:cstheme="minorHAnsi"/>
          <w:sz w:val="28"/>
          <w:szCs w:val="28"/>
          <w:lang w:eastAsia="en-GB"/>
        </w:rPr>
        <w:t xml:space="preserve"> intends to both meet and exceed these legal requirements. Our ambition is to be an arts organisation that sets a high standard in its practice recognising, valuing and celebrating diversity, breaking down barriers and </w:t>
      </w:r>
      <w:r w:rsidR="00943C3E">
        <w:rPr>
          <w:rFonts w:eastAsia="Times New Roman" w:cstheme="minorHAnsi"/>
          <w:sz w:val="28"/>
          <w:szCs w:val="28"/>
          <w:lang w:eastAsia="en-GB"/>
        </w:rPr>
        <w:t>working to continuously improve areas where data and statistics show areas of weaknesses.</w:t>
      </w:r>
    </w:p>
    <w:p w14:paraId="50E0B30E" w14:textId="650353A6" w:rsidR="008006C0" w:rsidRDefault="008006C0" w:rsidP="008006C0">
      <w:pPr>
        <w:spacing w:after="0" w:line="240" w:lineRule="auto"/>
        <w:rPr>
          <w:rFonts w:ascii="Times New Roman" w:eastAsia="Times New Roman" w:hAnsi="Times New Roman" w:cs="Times New Roman"/>
          <w:sz w:val="24"/>
          <w:szCs w:val="24"/>
          <w:lang w:eastAsia="en-GB"/>
        </w:rPr>
      </w:pPr>
    </w:p>
    <w:p w14:paraId="3BC39D4A" w14:textId="77777777" w:rsidR="008006C0" w:rsidRPr="008006C0" w:rsidRDefault="008006C0" w:rsidP="008006C0">
      <w:pPr>
        <w:spacing w:after="0" w:line="240" w:lineRule="auto"/>
        <w:rPr>
          <w:rFonts w:ascii="Times New Roman" w:eastAsia="Times New Roman" w:hAnsi="Times New Roman" w:cs="Times New Roman"/>
          <w:sz w:val="24"/>
          <w:szCs w:val="24"/>
          <w:lang w:eastAsia="en-GB"/>
        </w:rPr>
      </w:pPr>
    </w:p>
    <w:p w14:paraId="4AABEBF7" w14:textId="37589315" w:rsidR="0016613D" w:rsidRDefault="0016613D">
      <w:pPr>
        <w:rPr>
          <w:rFonts w:cstheme="minorHAnsi"/>
          <w:b/>
          <w:sz w:val="28"/>
          <w:szCs w:val="28"/>
        </w:rPr>
      </w:pPr>
      <w:r w:rsidRPr="00EF46EC">
        <w:rPr>
          <w:rFonts w:cstheme="minorHAnsi"/>
          <w:b/>
          <w:sz w:val="28"/>
          <w:szCs w:val="28"/>
        </w:rPr>
        <w:t>Responsibilities</w:t>
      </w:r>
      <w:r w:rsidR="00B26007" w:rsidRPr="00EF46EC">
        <w:rPr>
          <w:rFonts w:cstheme="minorHAnsi"/>
          <w:b/>
          <w:sz w:val="28"/>
          <w:szCs w:val="28"/>
        </w:rPr>
        <w:t>:</w:t>
      </w:r>
    </w:p>
    <w:p w14:paraId="6CB45325" w14:textId="77777777" w:rsidR="00247664" w:rsidRPr="008517B8" w:rsidRDefault="00943C3E" w:rsidP="00247664">
      <w:pPr>
        <w:pStyle w:val="ListParagraph"/>
        <w:numPr>
          <w:ilvl w:val="0"/>
          <w:numId w:val="2"/>
        </w:numPr>
        <w:rPr>
          <w:rFonts w:cstheme="minorHAnsi"/>
          <w:sz w:val="24"/>
          <w:szCs w:val="24"/>
        </w:rPr>
      </w:pPr>
      <w:r>
        <w:rPr>
          <w:rFonts w:cstheme="minorHAnsi"/>
          <w:b/>
          <w:sz w:val="28"/>
          <w:szCs w:val="28"/>
        </w:rPr>
        <w:t>Trustee responsibilities:</w:t>
      </w:r>
      <w:r w:rsidR="00247664">
        <w:rPr>
          <w:rFonts w:cstheme="minorHAnsi"/>
          <w:b/>
          <w:sz w:val="28"/>
          <w:szCs w:val="28"/>
        </w:rPr>
        <w:t xml:space="preserve"> </w:t>
      </w:r>
      <w:r w:rsidR="00247664" w:rsidRPr="009D1A67">
        <w:rPr>
          <w:rFonts w:cstheme="minorHAnsi"/>
          <w:sz w:val="24"/>
          <w:szCs w:val="24"/>
        </w:rPr>
        <w:t xml:space="preserve">The overall and final responsibility for </w:t>
      </w:r>
      <w:proofErr w:type="gramStart"/>
      <w:r w:rsidR="00247664" w:rsidRPr="009D1A67">
        <w:rPr>
          <w:rFonts w:cstheme="minorHAnsi"/>
          <w:sz w:val="24"/>
          <w:szCs w:val="24"/>
        </w:rPr>
        <w:t>implementing ,</w:t>
      </w:r>
      <w:proofErr w:type="gramEnd"/>
      <w:r w:rsidR="00247664" w:rsidRPr="009D1A67">
        <w:rPr>
          <w:rFonts w:cstheme="minorHAnsi"/>
          <w:sz w:val="24"/>
          <w:szCs w:val="24"/>
        </w:rPr>
        <w:t xml:space="preserve"> monitoring and reviewing this policy rests with the </w:t>
      </w:r>
      <w:proofErr w:type="spellStart"/>
      <w:r w:rsidR="00247664">
        <w:rPr>
          <w:rFonts w:cstheme="minorHAnsi"/>
          <w:sz w:val="24"/>
          <w:szCs w:val="24"/>
        </w:rPr>
        <w:t>Celf</w:t>
      </w:r>
      <w:proofErr w:type="spellEnd"/>
      <w:r w:rsidR="00247664">
        <w:rPr>
          <w:rFonts w:cstheme="minorHAnsi"/>
          <w:sz w:val="24"/>
          <w:szCs w:val="24"/>
        </w:rPr>
        <w:t xml:space="preserve"> o</w:t>
      </w:r>
      <w:r w:rsidR="00247664" w:rsidRPr="009D1A67">
        <w:rPr>
          <w:rFonts w:cstheme="minorHAnsi"/>
          <w:sz w:val="24"/>
          <w:szCs w:val="24"/>
        </w:rPr>
        <w:t xml:space="preserve"> </w:t>
      </w:r>
      <w:proofErr w:type="spellStart"/>
      <w:r w:rsidR="00247664" w:rsidRPr="009D1A67">
        <w:rPr>
          <w:rFonts w:cstheme="minorHAnsi"/>
          <w:sz w:val="24"/>
          <w:szCs w:val="24"/>
        </w:rPr>
        <w:t>Gwmpas</w:t>
      </w:r>
      <w:proofErr w:type="spellEnd"/>
      <w:r w:rsidR="00247664" w:rsidRPr="009D1A67">
        <w:rPr>
          <w:rFonts w:cstheme="minorHAnsi"/>
          <w:sz w:val="24"/>
          <w:szCs w:val="24"/>
        </w:rPr>
        <w:t xml:space="preserve"> Board of Trustees.</w:t>
      </w:r>
    </w:p>
    <w:p w14:paraId="5C0F64BE" w14:textId="5CE6B364" w:rsidR="00943C3E" w:rsidRDefault="00943C3E">
      <w:pPr>
        <w:rPr>
          <w:rFonts w:cstheme="minorHAnsi"/>
          <w:b/>
          <w:sz w:val="28"/>
          <w:szCs w:val="28"/>
        </w:rPr>
      </w:pPr>
    </w:p>
    <w:p w14:paraId="2E474F86" w14:textId="77777777" w:rsidR="003119CA" w:rsidRPr="003119CA" w:rsidRDefault="00943C3E" w:rsidP="00BE7509">
      <w:pPr>
        <w:pStyle w:val="ListParagraph"/>
        <w:numPr>
          <w:ilvl w:val="0"/>
          <w:numId w:val="2"/>
        </w:numPr>
        <w:spacing w:after="0" w:line="240" w:lineRule="auto"/>
        <w:rPr>
          <w:rFonts w:cstheme="minorHAnsi"/>
          <w:b/>
          <w:sz w:val="28"/>
          <w:szCs w:val="28"/>
        </w:rPr>
      </w:pPr>
      <w:r>
        <w:rPr>
          <w:rFonts w:cstheme="minorHAnsi"/>
          <w:b/>
          <w:sz w:val="28"/>
          <w:szCs w:val="28"/>
        </w:rPr>
        <w:t>Staff responsibilities:</w:t>
      </w:r>
      <w:r w:rsidR="00247664">
        <w:rPr>
          <w:rFonts w:cstheme="minorHAnsi"/>
          <w:b/>
          <w:sz w:val="28"/>
          <w:szCs w:val="28"/>
        </w:rPr>
        <w:t xml:space="preserve"> </w:t>
      </w:r>
      <w:proofErr w:type="spellStart"/>
      <w:r w:rsidR="00247664" w:rsidRPr="00BE7509">
        <w:rPr>
          <w:rFonts w:cstheme="minorHAnsi"/>
          <w:bCs/>
          <w:sz w:val="28"/>
          <w:szCs w:val="28"/>
        </w:rPr>
        <w:t>Celf</w:t>
      </w:r>
      <w:proofErr w:type="spellEnd"/>
      <w:r w:rsidR="00247664" w:rsidRPr="00BE7509">
        <w:rPr>
          <w:rFonts w:cstheme="minorHAnsi"/>
          <w:bCs/>
          <w:sz w:val="28"/>
          <w:szCs w:val="28"/>
        </w:rPr>
        <w:t xml:space="preserve"> o </w:t>
      </w:r>
      <w:proofErr w:type="spellStart"/>
      <w:r w:rsidR="00247664" w:rsidRPr="00BE7509">
        <w:rPr>
          <w:rFonts w:cstheme="minorHAnsi"/>
          <w:bCs/>
          <w:sz w:val="28"/>
          <w:szCs w:val="28"/>
        </w:rPr>
        <w:t>Gwmpas</w:t>
      </w:r>
      <w:proofErr w:type="spellEnd"/>
      <w:r w:rsidR="00247664" w:rsidRPr="00BE7509">
        <w:rPr>
          <w:rFonts w:cstheme="minorHAnsi"/>
          <w:bCs/>
          <w:sz w:val="28"/>
          <w:szCs w:val="28"/>
        </w:rPr>
        <w:t xml:space="preserve"> staff have responsibility in making sure that they are aware of the legal responsibilities set out in the statement of intent and are not only </w:t>
      </w:r>
      <w:r w:rsidR="003119CA" w:rsidRPr="00BE7509">
        <w:rPr>
          <w:rFonts w:cstheme="minorHAnsi"/>
          <w:bCs/>
          <w:sz w:val="28"/>
          <w:szCs w:val="28"/>
        </w:rPr>
        <w:t>compliant</w:t>
      </w:r>
      <w:r w:rsidR="00247664" w:rsidRPr="00BE7509">
        <w:rPr>
          <w:rFonts w:cstheme="minorHAnsi"/>
          <w:bCs/>
          <w:sz w:val="28"/>
          <w:szCs w:val="28"/>
        </w:rPr>
        <w:t xml:space="preserve"> </w:t>
      </w:r>
      <w:r w:rsidR="00FA564C">
        <w:rPr>
          <w:rFonts w:cstheme="minorHAnsi"/>
          <w:bCs/>
          <w:sz w:val="28"/>
          <w:szCs w:val="28"/>
        </w:rPr>
        <w:t xml:space="preserve">with the Equalities Act </w:t>
      </w:r>
      <w:r w:rsidR="00247664" w:rsidRPr="00BE7509">
        <w:rPr>
          <w:rFonts w:cstheme="minorHAnsi"/>
          <w:bCs/>
          <w:sz w:val="28"/>
          <w:szCs w:val="28"/>
        </w:rPr>
        <w:t>when carrying out their work but also supportive in creating an organisational culture where diversity is celebrated.</w:t>
      </w:r>
      <w:r w:rsidR="00BE7509" w:rsidRPr="00BE7509">
        <w:rPr>
          <w:rFonts w:cstheme="minorHAnsi"/>
          <w:bCs/>
          <w:sz w:val="28"/>
          <w:szCs w:val="28"/>
        </w:rPr>
        <w:t xml:space="preserve"> This includes taking an active part in working on the objectives set in the action plan.</w:t>
      </w:r>
      <w:r w:rsidR="00247664" w:rsidRPr="00BE7509">
        <w:rPr>
          <w:rFonts w:cstheme="minorHAnsi"/>
          <w:bCs/>
          <w:sz w:val="28"/>
          <w:szCs w:val="28"/>
        </w:rPr>
        <w:t xml:space="preserve"> </w:t>
      </w:r>
    </w:p>
    <w:p w14:paraId="04E058BA" w14:textId="3510D04E" w:rsidR="00943C3E" w:rsidRPr="00FA564C" w:rsidRDefault="003119CA" w:rsidP="003119CA">
      <w:pPr>
        <w:pStyle w:val="ListParagraph"/>
        <w:spacing w:after="0" w:line="240" w:lineRule="auto"/>
        <w:rPr>
          <w:rFonts w:cstheme="minorHAnsi"/>
          <w:b/>
          <w:sz w:val="28"/>
          <w:szCs w:val="28"/>
        </w:rPr>
      </w:pPr>
      <w:r>
        <w:rPr>
          <w:rFonts w:cstheme="minorHAnsi"/>
          <w:bCs/>
          <w:sz w:val="28"/>
          <w:szCs w:val="28"/>
        </w:rPr>
        <w:t>While volunteers and freelance members of staff will not be responsible for implementing the action plan, all staff will</w:t>
      </w:r>
      <w:r w:rsidR="00247664" w:rsidRPr="00BE7509">
        <w:rPr>
          <w:rFonts w:cstheme="minorHAnsi"/>
          <w:bCs/>
          <w:sz w:val="28"/>
          <w:szCs w:val="28"/>
        </w:rPr>
        <w:t xml:space="preserve"> have the responsibility of working together to make </w:t>
      </w:r>
      <w:proofErr w:type="spellStart"/>
      <w:r w:rsidR="00247664" w:rsidRPr="00BE7509">
        <w:rPr>
          <w:rFonts w:cstheme="minorHAnsi"/>
          <w:bCs/>
          <w:sz w:val="28"/>
          <w:szCs w:val="28"/>
        </w:rPr>
        <w:t>Celf</w:t>
      </w:r>
      <w:proofErr w:type="spellEnd"/>
      <w:r w:rsidR="00247664" w:rsidRPr="00BE7509">
        <w:rPr>
          <w:rFonts w:cstheme="minorHAnsi"/>
          <w:bCs/>
          <w:sz w:val="28"/>
          <w:szCs w:val="28"/>
        </w:rPr>
        <w:t xml:space="preserve"> o </w:t>
      </w:r>
      <w:proofErr w:type="spellStart"/>
      <w:r w:rsidR="00247664" w:rsidRPr="00BE7509">
        <w:rPr>
          <w:rFonts w:cstheme="minorHAnsi"/>
          <w:bCs/>
          <w:sz w:val="28"/>
          <w:szCs w:val="28"/>
        </w:rPr>
        <w:t>Gwmpas</w:t>
      </w:r>
      <w:proofErr w:type="spellEnd"/>
      <w:r w:rsidR="00247664" w:rsidRPr="00BE7509">
        <w:rPr>
          <w:rFonts w:cstheme="minorHAnsi"/>
          <w:bCs/>
          <w:sz w:val="28"/>
          <w:szCs w:val="28"/>
        </w:rPr>
        <w:t xml:space="preserve"> a lead </w:t>
      </w:r>
      <w:r w:rsidR="00BE7509" w:rsidRPr="00BE7509">
        <w:rPr>
          <w:rFonts w:cstheme="minorHAnsi"/>
          <w:bCs/>
          <w:sz w:val="28"/>
          <w:szCs w:val="28"/>
        </w:rPr>
        <w:t>organisation, setting high standards for other arts organisations locally and nationally.</w:t>
      </w:r>
      <w:r>
        <w:rPr>
          <w:rFonts w:cstheme="minorHAnsi"/>
          <w:bCs/>
          <w:sz w:val="28"/>
          <w:szCs w:val="28"/>
        </w:rPr>
        <w:t xml:space="preserve"> </w:t>
      </w:r>
    </w:p>
    <w:p w14:paraId="0C3A498B" w14:textId="77777777" w:rsidR="00FA564C" w:rsidRPr="00FA564C" w:rsidRDefault="00FA564C" w:rsidP="00FA564C">
      <w:pPr>
        <w:pStyle w:val="ListParagraph"/>
        <w:spacing w:after="0" w:line="240" w:lineRule="auto"/>
        <w:rPr>
          <w:rFonts w:cstheme="minorHAnsi"/>
          <w:b/>
          <w:sz w:val="28"/>
          <w:szCs w:val="28"/>
        </w:rPr>
      </w:pPr>
    </w:p>
    <w:p w14:paraId="3B8E9895" w14:textId="217232BA" w:rsidR="00FA564C" w:rsidRDefault="003119CA" w:rsidP="00FA564C">
      <w:pPr>
        <w:pStyle w:val="ListParagraph"/>
        <w:numPr>
          <w:ilvl w:val="0"/>
          <w:numId w:val="2"/>
        </w:numPr>
        <w:spacing w:after="0" w:line="240" w:lineRule="auto"/>
        <w:rPr>
          <w:rFonts w:cstheme="minorHAnsi"/>
          <w:b/>
          <w:sz w:val="28"/>
          <w:szCs w:val="28"/>
        </w:rPr>
      </w:pPr>
      <w:r>
        <w:rPr>
          <w:rFonts w:cstheme="minorHAnsi"/>
          <w:b/>
          <w:sz w:val="28"/>
          <w:szCs w:val="28"/>
        </w:rPr>
        <w:t>R</w:t>
      </w:r>
      <w:r w:rsidR="00943C3E" w:rsidRPr="00FA564C">
        <w:rPr>
          <w:rFonts w:cstheme="minorHAnsi"/>
          <w:b/>
          <w:sz w:val="28"/>
          <w:szCs w:val="28"/>
        </w:rPr>
        <w:t>esponsibilities</w:t>
      </w:r>
      <w:r>
        <w:rPr>
          <w:rFonts w:cstheme="minorHAnsi"/>
          <w:b/>
          <w:sz w:val="28"/>
          <w:szCs w:val="28"/>
        </w:rPr>
        <w:t xml:space="preserve"> workshop attendees and all who use </w:t>
      </w:r>
      <w:proofErr w:type="spellStart"/>
      <w:r>
        <w:rPr>
          <w:rFonts w:cstheme="minorHAnsi"/>
          <w:b/>
          <w:sz w:val="28"/>
          <w:szCs w:val="28"/>
        </w:rPr>
        <w:t>Celf</w:t>
      </w:r>
      <w:proofErr w:type="spellEnd"/>
      <w:r>
        <w:rPr>
          <w:rFonts w:cstheme="minorHAnsi"/>
          <w:b/>
          <w:sz w:val="28"/>
          <w:szCs w:val="28"/>
        </w:rPr>
        <w:t xml:space="preserve"> o </w:t>
      </w:r>
      <w:proofErr w:type="spellStart"/>
      <w:r>
        <w:rPr>
          <w:rFonts w:cstheme="minorHAnsi"/>
          <w:b/>
          <w:sz w:val="28"/>
          <w:szCs w:val="28"/>
        </w:rPr>
        <w:t>Gwmpas</w:t>
      </w:r>
      <w:proofErr w:type="spellEnd"/>
      <w:r>
        <w:rPr>
          <w:rFonts w:cstheme="minorHAnsi"/>
          <w:b/>
          <w:sz w:val="28"/>
          <w:szCs w:val="28"/>
        </w:rPr>
        <w:t xml:space="preserve"> buildings</w:t>
      </w:r>
      <w:r w:rsidR="00943C3E" w:rsidRPr="00FA564C">
        <w:rPr>
          <w:rFonts w:cstheme="minorHAnsi"/>
          <w:b/>
          <w:sz w:val="28"/>
          <w:szCs w:val="28"/>
        </w:rPr>
        <w:t>:</w:t>
      </w:r>
      <w:r w:rsidR="00BE7509" w:rsidRPr="00FA564C">
        <w:rPr>
          <w:rFonts w:cstheme="minorHAnsi"/>
          <w:b/>
          <w:sz w:val="28"/>
          <w:szCs w:val="28"/>
        </w:rPr>
        <w:t xml:space="preserve"> </w:t>
      </w:r>
      <w:r w:rsidR="00BE7509" w:rsidRPr="00FA564C">
        <w:rPr>
          <w:rFonts w:cstheme="minorHAnsi"/>
          <w:bCs/>
          <w:sz w:val="28"/>
          <w:szCs w:val="28"/>
        </w:rPr>
        <w:t xml:space="preserve">All who enter </w:t>
      </w:r>
      <w:proofErr w:type="spellStart"/>
      <w:r w:rsidR="00BE7509" w:rsidRPr="00FA564C">
        <w:rPr>
          <w:rFonts w:cstheme="minorHAnsi"/>
          <w:bCs/>
          <w:sz w:val="28"/>
          <w:szCs w:val="28"/>
        </w:rPr>
        <w:t>Celf</w:t>
      </w:r>
      <w:proofErr w:type="spellEnd"/>
      <w:r w:rsidR="00BE7509" w:rsidRPr="00FA564C">
        <w:rPr>
          <w:rFonts w:cstheme="minorHAnsi"/>
          <w:bCs/>
          <w:sz w:val="28"/>
          <w:szCs w:val="28"/>
        </w:rPr>
        <w:t xml:space="preserve"> o </w:t>
      </w:r>
      <w:proofErr w:type="spellStart"/>
      <w:r w:rsidR="00BE7509" w:rsidRPr="00FA564C">
        <w:rPr>
          <w:rFonts w:cstheme="minorHAnsi"/>
          <w:bCs/>
          <w:sz w:val="28"/>
          <w:szCs w:val="28"/>
        </w:rPr>
        <w:t>Gwmpas</w:t>
      </w:r>
      <w:proofErr w:type="spellEnd"/>
      <w:r w:rsidR="00BE7509" w:rsidRPr="00FA564C">
        <w:rPr>
          <w:rFonts w:cstheme="minorHAnsi"/>
          <w:bCs/>
          <w:sz w:val="28"/>
          <w:szCs w:val="28"/>
        </w:rPr>
        <w:t xml:space="preserve"> buildings or take part in workshops must have respect for others and help to </w:t>
      </w:r>
      <w:r w:rsidR="00BE7509" w:rsidRPr="00FA564C">
        <w:rPr>
          <w:rFonts w:eastAsia="Times New Roman" w:cstheme="minorHAnsi"/>
          <w:bCs/>
          <w:sz w:val="28"/>
          <w:szCs w:val="28"/>
          <w:lang w:eastAsia="en-GB"/>
        </w:rPr>
        <w:t>eliminate unlawful discrimination, harassment and victimisation and other conduct that is prohibited by the Act</w:t>
      </w:r>
      <w:r w:rsidR="00FA564C" w:rsidRPr="00FA564C">
        <w:rPr>
          <w:rFonts w:eastAsia="Times New Roman" w:cstheme="minorHAnsi"/>
          <w:bCs/>
          <w:sz w:val="28"/>
          <w:szCs w:val="28"/>
          <w:lang w:eastAsia="en-GB"/>
        </w:rPr>
        <w:t>.</w:t>
      </w:r>
    </w:p>
    <w:p w14:paraId="12243185" w14:textId="4832EBDA" w:rsidR="00FA564C" w:rsidRDefault="00FA564C" w:rsidP="00FA564C">
      <w:pPr>
        <w:spacing w:after="0" w:line="240" w:lineRule="auto"/>
        <w:rPr>
          <w:rFonts w:cstheme="minorHAnsi"/>
          <w:b/>
          <w:sz w:val="28"/>
          <w:szCs w:val="28"/>
        </w:rPr>
      </w:pPr>
    </w:p>
    <w:p w14:paraId="648EE994" w14:textId="6CF2F8AE" w:rsidR="00FA564C" w:rsidRDefault="00FA564C" w:rsidP="00FA564C">
      <w:pPr>
        <w:spacing w:after="0" w:line="240" w:lineRule="auto"/>
        <w:rPr>
          <w:rFonts w:cstheme="minorHAnsi"/>
          <w:b/>
          <w:sz w:val="28"/>
          <w:szCs w:val="28"/>
        </w:rPr>
      </w:pPr>
      <w:proofErr w:type="spellStart"/>
      <w:r>
        <w:rPr>
          <w:rFonts w:cstheme="minorHAnsi"/>
          <w:b/>
          <w:sz w:val="28"/>
          <w:szCs w:val="28"/>
        </w:rPr>
        <w:t>Celf</w:t>
      </w:r>
      <w:proofErr w:type="spellEnd"/>
      <w:r>
        <w:rPr>
          <w:rFonts w:cstheme="minorHAnsi"/>
          <w:b/>
          <w:sz w:val="28"/>
          <w:szCs w:val="28"/>
        </w:rPr>
        <w:t xml:space="preserve"> o </w:t>
      </w:r>
      <w:proofErr w:type="spellStart"/>
      <w:r>
        <w:rPr>
          <w:rFonts w:cstheme="minorHAnsi"/>
          <w:b/>
          <w:sz w:val="28"/>
          <w:szCs w:val="28"/>
        </w:rPr>
        <w:t>Gwmpas</w:t>
      </w:r>
      <w:proofErr w:type="spellEnd"/>
      <w:r>
        <w:rPr>
          <w:rFonts w:cstheme="minorHAnsi"/>
          <w:b/>
          <w:sz w:val="28"/>
          <w:szCs w:val="28"/>
        </w:rPr>
        <w:t xml:space="preserve"> Strategic Equality objectives</w:t>
      </w:r>
    </w:p>
    <w:p w14:paraId="403B25A5" w14:textId="16811F98" w:rsidR="007D750C" w:rsidRDefault="007D750C" w:rsidP="00FA564C">
      <w:pPr>
        <w:spacing w:after="0" w:line="240" w:lineRule="auto"/>
        <w:rPr>
          <w:rFonts w:cstheme="minorHAnsi"/>
          <w:b/>
          <w:sz w:val="28"/>
          <w:szCs w:val="28"/>
        </w:rPr>
      </w:pPr>
    </w:p>
    <w:p w14:paraId="72A5D046" w14:textId="6FEBA70F" w:rsidR="007D750C" w:rsidRDefault="007D750C" w:rsidP="00FA564C">
      <w:pPr>
        <w:spacing w:after="0" w:line="240" w:lineRule="auto"/>
        <w:rPr>
          <w:rFonts w:cstheme="minorHAnsi"/>
          <w:b/>
          <w:sz w:val="28"/>
          <w:szCs w:val="28"/>
        </w:rPr>
      </w:pPr>
      <w:r>
        <w:rPr>
          <w:rFonts w:cstheme="minorHAnsi"/>
          <w:b/>
          <w:sz w:val="28"/>
          <w:szCs w:val="28"/>
        </w:rPr>
        <w:t>1. Engage, consult and inform with artists and the community we aim to reach and in so doing, challenge and question our knowledge and experience</w:t>
      </w:r>
    </w:p>
    <w:p w14:paraId="62F230A2" w14:textId="0040B45C" w:rsidR="007D750C" w:rsidRDefault="007D750C" w:rsidP="00FA564C">
      <w:pPr>
        <w:spacing w:after="0" w:line="240" w:lineRule="auto"/>
        <w:rPr>
          <w:rFonts w:cstheme="minorHAnsi"/>
          <w:b/>
          <w:sz w:val="28"/>
          <w:szCs w:val="28"/>
        </w:rPr>
      </w:pPr>
    </w:p>
    <w:p w14:paraId="4D53EA6A" w14:textId="08DD4D5C" w:rsidR="007D750C" w:rsidRDefault="007D750C" w:rsidP="00FA564C">
      <w:pPr>
        <w:spacing w:after="0" w:line="240" w:lineRule="auto"/>
        <w:rPr>
          <w:rFonts w:cstheme="minorHAnsi"/>
          <w:b/>
          <w:sz w:val="28"/>
          <w:szCs w:val="28"/>
        </w:rPr>
      </w:pPr>
      <w:r>
        <w:rPr>
          <w:rFonts w:cstheme="minorHAnsi"/>
          <w:b/>
          <w:sz w:val="28"/>
          <w:szCs w:val="28"/>
        </w:rPr>
        <w:t>2. Develop a workforce that reflect the diversity of Wales.</w:t>
      </w:r>
    </w:p>
    <w:p w14:paraId="7570230F" w14:textId="69FDE1BF" w:rsidR="007D750C" w:rsidRDefault="007D750C" w:rsidP="00FA564C">
      <w:pPr>
        <w:spacing w:after="0" w:line="240" w:lineRule="auto"/>
        <w:rPr>
          <w:rFonts w:cstheme="minorHAnsi"/>
          <w:b/>
          <w:sz w:val="28"/>
          <w:szCs w:val="28"/>
        </w:rPr>
      </w:pPr>
    </w:p>
    <w:p w14:paraId="4BCA3A6C" w14:textId="1D9421F0" w:rsidR="007D750C" w:rsidRDefault="007D750C" w:rsidP="00FA564C">
      <w:pPr>
        <w:spacing w:after="0" w:line="240" w:lineRule="auto"/>
        <w:rPr>
          <w:rFonts w:cstheme="minorHAnsi"/>
          <w:b/>
          <w:sz w:val="28"/>
          <w:szCs w:val="28"/>
        </w:rPr>
      </w:pPr>
      <w:r>
        <w:rPr>
          <w:rFonts w:cstheme="minorHAnsi"/>
          <w:b/>
          <w:sz w:val="28"/>
          <w:szCs w:val="28"/>
        </w:rPr>
        <w:t xml:space="preserve">3. Work to ensure fair and equal career opportunities, terms and conditions, CPD and pay for all those working for </w:t>
      </w:r>
      <w:proofErr w:type="spellStart"/>
      <w:r>
        <w:rPr>
          <w:rFonts w:cstheme="minorHAnsi"/>
          <w:b/>
          <w:sz w:val="28"/>
          <w:szCs w:val="28"/>
        </w:rPr>
        <w:t>Celf</w:t>
      </w:r>
      <w:proofErr w:type="spellEnd"/>
      <w:r>
        <w:rPr>
          <w:rFonts w:cstheme="minorHAnsi"/>
          <w:b/>
          <w:sz w:val="28"/>
          <w:szCs w:val="28"/>
        </w:rPr>
        <w:t xml:space="preserve"> o </w:t>
      </w:r>
      <w:proofErr w:type="spellStart"/>
      <w:r>
        <w:rPr>
          <w:rFonts w:cstheme="minorHAnsi"/>
          <w:b/>
          <w:sz w:val="28"/>
          <w:szCs w:val="28"/>
        </w:rPr>
        <w:t>Gwmpas</w:t>
      </w:r>
      <w:proofErr w:type="spellEnd"/>
    </w:p>
    <w:p w14:paraId="2F505C6E" w14:textId="38F6C3E6" w:rsidR="007D750C" w:rsidRDefault="007D750C" w:rsidP="00FA564C">
      <w:pPr>
        <w:spacing w:after="0" w:line="240" w:lineRule="auto"/>
        <w:rPr>
          <w:rFonts w:cstheme="minorHAnsi"/>
          <w:b/>
          <w:sz w:val="28"/>
          <w:szCs w:val="28"/>
        </w:rPr>
      </w:pPr>
    </w:p>
    <w:p w14:paraId="6DC62385" w14:textId="2264D9AA" w:rsidR="007D750C" w:rsidRDefault="007D750C" w:rsidP="00FA564C">
      <w:pPr>
        <w:spacing w:after="0" w:line="240" w:lineRule="auto"/>
        <w:rPr>
          <w:rFonts w:cstheme="minorHAnsi"/>
          <w:b/>
          <w:sz w:val="28"/>
          <w:szCs w:val="28"/>
        </w:rPr>
      </w:pPr>
      <w:r>
        <w:rPr>
          <w:rFonts w:cstheme="minorHAnsi"/>
          <w:b/>
          <w:sz w:val="28"/>
          <w:szCs w:val="28"/>
        </w:rPr>
        <w:t>4. Increase the diversity of those engaging with the arts at workshops and events.</w:t>
      </w:r>
    </w:p>
    <w:p w14:paraId="5614875E" w14:textId="6C9A04CD" w:rsidR="00943C3E" w:rsidRDefault="00943C3E">
      <w:pPr>
        <w:rPr>
          <w:rFonts w:cstheme="minorHAnsi"/>
          <w:b/>
          <w:sz w:val="28"/>
          <w:szCs w:val="28"/>
        </w:rPr>
      </w:pPr>
    </w:p>
    <w:p w14:paraId="633D4EDE" w14:textId="032518DD" w:rsidR="0016613D" w:rsidRDefault="0016613D">
      <w:pPr>
        <w:rPr>
          <w:b/>
          <w:sz w:val="28"/>
          <w:szCs w:val="28"/>
        </w:rPr>
      </w:pPr>
      <w:r w:rsidRPr="008517B8">
        <w:rPr>
          <w:b/>
          <w:sz w:val="28"/>
          <w:szCs w:val="28"/>
        </w:rPr>
        <w:t>Arrangements</w:t>
      </w:r>
      <w:r w:rsidR="00FD663B">
        <w:rPr>
          <w:b/>
          <w:sz w:val="28"/>
          <w:szCs w:val="28"/>
        </w:rPr>
        <w:t xml:space="preserve"> and procedures</w:t>
      </w:r>
      <w:r w:rsidR="007D750C">
        <w:rPr>
          <w:b/>
          <w:sz w:val="28"/>
          <w:szCs w:val="28"/>
        </w:rPr>
        <w:t xml:space="preserve">: </w:t>
      </w:r>
    </w:p>
    <w:p w14:paraId="0069F970" w14:textId="7FA988BE" w:rsidR="007D750C" w:rsidRPr="007D750C" w:rsidRDefault="007D750C">
      <w:pPr>
        <w:rPr>
          <w:bCs/>
          <w:sz w:val="28"/>
          <w:szCs w:val="28"/>
        </w:rPr>
      </w:pPr>
      <w:r w:rsidRPr="007D750C">
        <w:rPr>
          <w:bCs/>
          <w:sz w:val="28"/>
          <w:szCs w:val="28"/>
        </w:rPr>
        <w:lastRenderedPageBreak/>
        <w:t>See Equality action plan</w:t>
      </w:r>
      <w:r>
        <w:rPr>
          <w:bCs/>
          <w:sz w:val="28"/>
          <w:szCs w:val="28"/>
        </w:rPr>
        <w:t xml:space="preserve"> – appendix 1</w:t>
      </w:r>
    </w:p>
    <w:p w14:paraId="52D7B62B" w14:textId="25EFD611" w:rsidR="008517B8" w:rsidRDefault="00FD663B" w:rsidP="009D1A67">
      <w:pPr>
        <w:rPr>
          <w:b/>
          <w:sz w:val="28"/>
          <w:szCs w:val="28"/>
        </w:rPr>
      </w:pPr>
      <w:r>
        <w:rPr>
          <w:b/>
          <w:sz w:val="28"/>
          <w:szCs w:val="28"/>
        </w:rPr>
        <w:t>Awareness raising and training</w:t>
      </w:r>
    </w:p>
    <w:p w14:paraId="7CF40165" w14:textId="540B37E0" w:rsidR="007D750C" w:rsidRPr="002C73FE" w:rsidRDefault="007D750C" w:rsidP="002C73FE">
      <w:pPr>
        <w:pStyle w:val="ListParagraph"/>
        <w:numPr>
          <w:ilvl w:val="0"/>
          <w:numId w:val="15"/>
        </w:numPr>
        <w:rPr>
          <w:bCs/>
          <w:sz w:val="28"/>
          <w:szCs w:val="28"/>
        </w:rPr>
      </w:pPr>
      <w:r w:rsidRPr="002C73FE">
        <w:rPr>
          <w:bCs/>
          <w:sz w:val="28"/>
          <w:szCs w:val="28"/>
        </w:rPr>
        <w:t xml:space="preserve">Equality of opportunity (EO) statement </w:t>
      </w:r>
      <w:r w:rsidR="002C73FE" w:rsidRPr="002C73FE">
        <w:rPr>
          <w:bCs/>
          <w:sz w:val="28"/>
          <w:szCs w:val="28"/>
        </w:rPr>
        <w:t xml:space="preserve">and responsibilities to be </w:t>
      </w:r>
      <w:r w:rsidRPr="002C73FE">
        <w:rPr>
          <w:bCs/>
          <w:sz w:val="28"/>
          <w:szCs w:val="28"/>
        </w:rPr>
        <w:t>included in Staff handbook and during induction training</w:t>
      </w:r>
    </w:p>
    <w:p w14:paraId="1A9946C5" w14:textId="77777777" w:rsidR="002C73FE" w:rsidRPr="002C73FE" w:rsidRDefault="007D750C" w:rsidP="002C73FE">
      <w:pPr>
        <w:pStyle w:val="ListParagraph"/>
        <w:numPr>
          <w:ilvl w:val="0"/>
          <w:numId w:val="15"/>
        </w:numPr>
        <w:rPr>
          <w:bCs/>
          <w:sz w:val="28"/>
          <w:szCs w:val="28"/>
        </w:rPr>
      </w:pPr>
      <w:r w:rsidRPr="002C73FE">
        <w:rPr>
          <w:bCs/>
          <w:sz w:val="28"/>
          <w:szCs w:val="28"/>
        </w:rPr>
        <w:t xml:space="preserve">EO </w:t>
      </w:r>
      <w:r w:rsidR="002C73FE" w:rsidRPr="002C73FE">
        <w:rPr>
          <w:bCs/>
          <w:sz w:val="28"/>
          <w:szCs w:val="28"/>
        </w:rPr>
        <w:t xml:space="preserve">information </w:t>
      </w:r>
      <w:r w:rsidRPr="002C73FE">
        <w:rPr>
          <w:bCs/>
          <w:sz w:val="28"/>
          <w:szCs w:val="28"/>
        </w:rPr>
        <w:t xml:space="preserve">to be </w:t>
      </w:r>
      <w:r w:rsidR="002C73FE" w:rsidRPr="002C73FE">
        <w:rPr>
          <w:bCs/>
          <w:sz w:val="28"/>
          <w:szCs w:val="28"/>
        </w:rPr>
        <w:t xml:space="preserve">displayed in entrance area of Centre </w:t>
      </w:r>
      <w:proofErr w:type="spellStart"/>
      <w:r w:rsidR="002C73FE" w:rsidRPr="002C73FE">
        <w:rPr>
          <w:bCs/>
          <w:sz w:val="28"/>
          <w:szCs w:val="28"/>
        </w:rPr>
        <w:t>Celf</w:t>
      </w:r>
      <w:proofErr w:type="spellEnd"/>
    </w:p>
    <w:p w14:paraId="4DD1A876" w14:textId="01619696" w:rsidR="007D750C" w:rsidRPr="002C73FE" w:rsidRDefault="002C73FE" w:rsidP="002C73FE">
      <w:pPr>
        <w:pStyle w:val="ListParagraph"/>
        <w:numPr>
          <w:ilvl w:val="0"/>
          <w:numId w:val="15"/>
        </w:numPr>
        <w:rPr>
          <w:bCs/>
          <w:sz w:val="28"/>
          <w:szCs w:val="28"/>
        </w:rPr>
      </w:pPr>
      <w:r w:rsidRPr="002C73FE">
        <w:rPr>
          <w:bCs/>
          <w:sz w:val="28"/>
          <w:szCs w:val="28"/>
        </w:rPr>
        <w:t>EO information and responsibilities to be included in hirers responsibilities</w:t>
      </w:r>
    </w:p>
    <w:p w14:paraId="305C01E3" w14:textId="10E6AD89" w:rsidR="002C73FE" w:rsidRPr="002C73FE" w:rsidRDefault="002C73FE" w:rsidP="002C73FE">
      <w:pPr>
        <w:pStyle w:val="ListParagraph"/>
        <w:numPr>
          <w:ilvl w:val="0"/>
          <w:numId w:val="15"/>
        </w:numPr>
        <w:rPr>
          <w:bCs/>
          <w:sz w:val="28"/>
          <w:szCs w:val="28"/>
        </w:rPr>
      </w:pPr>
      <w:r w:rsidRPr="002C73FE">
        <w:rPr>
          <w:bCs/>
          <w:sz w:val="28"/>
          <w:szCs w:val="28"/>
        </w:rPr>
        <w:t xml:space="preserve">Further EO CPD resources and opportunities to be identified, costed and provided </w:t>
      </w:r>
    </w:p>
    <w:p w14:paraId="73BBA8C8" w14:textId="77777777" w:rsidR="007D750C" w:rsidRDefault="007D750C" w:rsidP="009D1A67">
      <w:pPr>
        <w:rPr>
          <w:b/>
          <w:sz w:val="28"/>
          <w:szCs w:val="28"/>
        </w:rPr>
      </w:pPr>
    </w:p>
    <w:p w14:paraId="22B6A32C" w14:textId="77777777" w:rsidR="007D750C" w:rsidRPr="008517B8" w:rsidRDefault="007D750C" w:rsidP="009D1A67">
      <w:pPr>
        <w:rPr>
          <w:b/>
          <w:sz w:val="28"/>
          <w:szCs w:val="28"/>
        </w:rPr>
      </w:pPr>
    </w:p>
    <w:p w14:paraId="744EEA1F" w14:textId="08C56B1E" w:rsidR="00C301FD" w:rsidRPr="00FD663B" w:rsidRDefault="00C301FD" w:rsidP="00FD663B">
      <w:pPr>
        <w:rPr>
          <w:b/>
          <w:sz w:val="24"/>
          <w:szCs w:val="24"/>
        </w:rPr>
      </w:pPr>
    </w:p>
    <w:sectPr w:rsidR="00C301FD" w:rsidRPr="00FD663B" w:rsidSect="00BA5F7E">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0FBCA" w14:textId="77777777" w:rsidR="00654A98" w:rsidRDefault="00654A98" w:rsidP="0094635A">
      <w:pPr>
        <w:spacing w:after="0" w:line="240" w:lineRule="auto"/>
      </w:pPr>
      <w:r>
        <w:separator/>
      </w:r>
    </w:p>
  </w:endnote>
  <w:endnote w:type="continuationSeparator" w:id="0">
    <w:p w14:paraId="573D3C26" w14:textId="77777777" w:rsidR="00654A98" w:rsidRDefault="00654A98" w:rsidP="00946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16AC" w14:textId="77777777" w:rsidR="0094635A" w:rsidRDefault="009463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2B80" w14:textId="77777777" w:rsidR="0094635A" w:rsidRDefault="009463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B85B" w14:textId="77777777" w:rsidR="0094635A" w:rsidRDefault="00946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69295" w14:textId="77777777" w:rsidR="00654A98" w:rsidRDefault="00654A98" w:rsidP="0094635A">
      <w:pPr>
        <w:spacing w:after="0" w:line="240" w:lineRule="auto"/>
      </w:pPr>
      <w:r>
        <w:separator/>
      </w:r>
    </w:p>
  </w:footnote>
  <w:footnote w:type="continuationSeparator" w:id="0">
    <w:p w14:paraId="1E1F4F03" w14:textId="77777777" w:rsidR="00654A98" w:rsidRDefault="00654A98" w:rsidP="00946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ADBA" w14:textId="569616F0" w:rsidR="0094635A" w:rsidRDefault="00946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1DC27" w14:textId="56FACBA7" w:rsidR="0094635A" w:rsidRDefault="009463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1C7A2" w14:textId="0C8B49AD" w:rsidR="0094635A" w:rsidRDefault="00946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0795"/>
    <w:multiLevelType w:val="hybridMultilevel"/>
    <w:tmpl w:val="0100A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85742E3"/>
    <w:multiLevelType w:val="hybridMultilevel"/>
    <w:tmpl w:val="5F9A21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7AD2846"/>
    <w:multiLevelType w:val="hybridMultilevel"/>
    <w:tmpl w:val="A4783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334819"/>
    <w:multiLevelType w:val="hybridMultilevel"/>
    <w:tmpl w:val="62CCA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9D7599"/>
    <w:multiLevelType w:val="hybridMultilevel"/>
    <w:tmpl w:val="8CAE7E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17273F4"/>
    <w:multiLevelType w:val="hybridMultilevel"/>
    <w:tmpl w:val="390AA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7F3548"/>
    <w:multiLevelType w:val="hybridMultilevel"/>
    <w:tmpl w:val="983CD2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92A1DDC"/>
    <w:multiLevelType w:val="hybridMultilevel"/>
    <w:tmpl w:val="6A26A1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1223DC"/>
    <w:multiLevelType w:val="hybridMultilevel"/>
    <w:tmpl w:val="CB949C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B79782C"/>
    <w:multiLevelType w:val="hybridMultilevel"/>
    <w:tmpl w:val="28DE4C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3A9103C"/>
    <w:multiLevelType w:val="hybridMultilevel"/>
    <w:tmpl w:val="08564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6E3067"/>
    <w:multiLevelType w:val="hybridMultilevel"/>
    <w:tmpl w:val="2D743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E87A28"/>
    <w:multiLevelType w:val="hybridMultilevel"/>
    <w:tmpl w:val="37121C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64F12ED"/>
    <w:multiLevelType w:val="hybridMultilevel"/>
    <w:tmpl w:val="C9E03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9B0DC9"/>
    <w:multiLevelType w:val="hybridMultilevel"/>
    <w:tmpl w:val="172E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8914485">
    <w:abstractNumId w:val="11"/>
  </w:num>
  <w:num w:numId="2" w16cid:durableId="1394037663">
    <w:abstractNumId w:val="7"/>
  </w:num>
  <w:num w:numId="3" w16cid:durableId="122964616">
    <w:abstractNumId w:val="6"/>
  </w:num>
  <w:num w:numId="4" w16cid:durableId="1506506601">
    <w:abstractNumId w:val="5"/>
  </w:num>
  <w:num w:numId="5" w16cid:durableId="969091762">
    <w:abstractNumId w:val="13"/>
  </w:num>
  <w:num w:numId="6" w16cid:durableId="2051223102">
    <w:abstractNumId w:val="3"/>
  </w:num>
  <w:num w:numId="7" w16cid:durableId="485165137">
    <w:abstractNumId w:val="12"/>
  </w:num>
  <w:num w:numId="8" w16cid:durableId="267347556">
    <w:abstractNumId w:val="1"/>
  </w:num>
  <w:num w:numId="9" w16cid:durableId="1629240346">
    <w:abstractNumId w:val="0"/>
  </w:num>
  <w:num w:numId="10" w16cid:durableId="1165781293">
    <w:abstractNumId w:val="9"/>
  </w:num>
  <w:num w:numId="11" w16cid:durableId="2110663390">
    <w:abstractNumId w:val="4"/>
  </w:num>
  <w:num w:numId="12" w16cid:durableId="762459197">
    <w:abstractNumId w:val="10"/>
  </w:num>
  <w:num w:numId="13" w16cid:durableId="125857791">
    <w:abstractNumId w:val="8"/>
  </w:num>
  <w:num w:numId="14" w16cid:durableId="1252155781">
    <w:abstractNumId w:val="2"/>
  </w:num>
  <w:num w:numId="15" w16cid:durableId="155433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36D"/>
    <w:rsid w:val="00003639"/>
    <w:rsid w:val="00043EFC"/>
    <w:rsid w:val="00051801"/>
    <w:rsid w:val="00065ED6"/>
    <w:rsid w:val="000A2162"/>
    <w:rsid w:val="000B22D2"/>
    <w:rsid w:val="0013058A"/>
    <w:rsid w:val="0016613D"/>
    <w:rsid w:val="00187579"/>
    <w:rsid w:val="001978F5"/>
    <w:rsid w:val="001E6202"/>
    <w:rsid w:val="00245F5F"/>
    <w:rsid w:val="00247664"/>
    <w:rsid w:val="002C2D5D"/>
    <w:rsid w:val="002C73FE"/>
    <w:rsid w:val="003119CA"/>
    <w:rsid w:val="00357956"/>
    <w:rsid w:val="003F22F5"/>
    <w:rsid w:val="004130CE"/>
    <w:rsid w:val="004768D2"/>
    <w:rsid w:val="005A47EB"/>
    <w:rsid w:val="005C294B"/>
    <w:rsid w:val="005D7464"/>
    <w:rsid w:val="00654A98"/>
    <w:rsid w:val="006D54D2"/>
    <w:rsid w:val="00750A36"/>
    <w:rsid w:val="0079136D"/>
    <w:rsid w:val="007D750C"/>
    <w:rsid w:val="008006C0"/>
    <w:rsid w:val="008517B8"/>
    <w:rsid w:val="008C2234"/>
    <w:rsid w:val="00943C3E"/>
    <w:rsid w:val="0094635A"/>
    <w:rsid w:val="009D1A67"/>
    <w:rsid w:val="00A67555"/>
    <w:rsid w:val="00B26007"/>
    <w:rsid w:val="00B36C71"/>
    <w:rsid w:val="00BA5F7E"/>
    <w:rsid w:val="00BE7509"/>
    <w:rsid w:val="00C301FD"/>
    <w:rsid w:val="00C90468"/>
    <w:rsid w:val="00D54BD7"/>
    <w:rsid w:val="00E33A45"/>
    <w:rsid w:val="00EF46EC"/>
    <w:rsid w:val="00F11717"/>
    <w:rsid w:val="00F60E9F"/>
    <w:rsid w:val="00F70E60"/>
    <w:rsid w:val="00F73069"/>
    <w:rsid w:val="00FA564C"/>
    <w:rsid w:val="00FD663B"/>
    <w:rsid w:val="00FF2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3F25E"/>
  <w14:defaultImageDpi w14:val="32767"/>
  <w15:chartTrackingRefBased/>
  <w15:docId w15:val="{451E22CE-CA5B-9344-9CCE-47B656D1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9136D"/>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136D"/>
    <w:pPr>
      <w:autoSpaceDE w:val="0"/>
      <w:autoSpaceDN w:val="0"/>
      <w:adjustRightInd w:val="0"/>
    </w:pPr>
    <w:rPr>
      <w:rFonts w:ascii="Arial" w:hAnsi="Arial" w:cs="Arial"/>
      <w:color w:val="000000"/>
      <w:lang w:val="en-GB"/>
    </w:rPr>
  </w:style>
  <w:style w:type="paragraph" w:styleId="ListParagraph">
    <w:name w:val="List Paragraph"/>
    <w:basedOn w:val="Normal"/>
    <w:uiPriority w:val="34"/>
    <w:qFormat/>
    <w:rsid w:val="00357956"/>
    <w:pPr>
      <w:ind w:left="720"/>
      <w:contextualSpacing/>
    </w:pPr>
  </w:style>
  <w:style w:type="table" w:styleId="TableGrid">
    <w:name w:val="Table Grid"/>
    <w:basedOn w:val="TableNormal"/>
    <w:uiPriority w:val="39"/>
    <w:rsid w:val="00A67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63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35A"/>
    <w:rPr>
      <w:sz w:val="22"/>
      <w:szCs w:val="22"/>
      <w:lang w:val="en-GB"/>
    </w:rPr>
  </w:style>
  <w:style w:type="paragraph" w:styleId="Footer">
    <w:name w:val="footer"/>
    <w:basedOn w:val="Normal"/>
    <w:link w:val="FooterChar"/>
    <w:uiPriority w:val="99"/>
    <w:unhideWhenUsed/>
    <w:rsid w:val="009463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35A"/>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384103">
      <w:bodyDiv w:val="1"/>
      <w:marLeft w:val="0"/>
      <w:marRight w:val="0"/>
      <w:marTop w:val="0"/>
      <w:marBottom w:val="0"/>
      <w:divBdr>
        <w:top w:val="none" w:sz="0" w:space="0" w:color="auto"/>
        <w:left w:val="none" w:sz="0" w:space="0" w:color="auto"/>
        <w:bottom w:val="none" w:sz="0" w:space="0" w:color="auto"/>
        <w:right w:val="none" w:sz="0" w:space="0" w:color="auto"/>
      </w:divBdr>
    </w:div>
    <w:div w:id="1019233047">
      <w:bodyDiv w:val="1"/>
      <w:marLeft w:val="0"/>
      <w:marRight w:val="0"/>
      <w:marTop w:val="0"/>
      <w:marBottom w:val="0"/>
      <w:divBdr>
        <w:top w:val="none" w:sz="0" w:space="0" w:color="auto"/>
        <w:left w:val="none" w:sz="0" w:space="0" w:color="auto"/>
        <w:bottom w:val="none" w:sz="0" w:space="0" w:color="auto"/>
        <w:right w:val="none" w:sz="0" w:space="0" w:color="auto"/>
      </w:divBdr>
    </w:div>
    <w:div w:id="1779330873">
      <w:bodyDiv w:val="1"/>
      <w:marLeft w:val="0"/>
      <w:marRight w:val="0"/>
      <w:marTop w:val="0"/>
      <w:marBottom w:val="0"/>
      <w:divBdr>
        <w:top w:val="none" w:sz="0" w:space="0" w:color="auto"/>
        <w:left w:val="none" w:sz="0" w:space="0" w:color="auto"/>
        <w:bottom w:val="none" w:sz="0" w:space="0" w:color="auto"/>
        <w:right w:val="none" w:sz="0" w:space="0" w:color="auto"/>
      </w:divBdr>
    </w:div>
    <w:div w:id="1833259263">
      <w:bodyDiv w:val="1"/>
      <w:marLeft w:val="0"/>
      <w:marRight w:val="0"/>
      <w:marTop w:val="0"/>
      <w:marBottom w:val="0"/>
      <w:divBdr>
        <w:top w:val="none" w:sz="0" w:space="0" w:color="auto"/>
        <w:left w:val="none" w:sz="0" w:space="0" w:color="auto"/>
        <w:bottom w:val="none" w:sz="0" w:space="0" w:color="auto"/>
        <w:right w:val="none" w:sz="0" w:space="0" w:color="auto"/>
      </w:divBdr>
    </w:div>
    <w:div w:id="207789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Evans</dc:creator>
  <cp:keywords/>
  <dc:description/>
  <cp:lastModifiedBy>Phyllis Walton</cp:lastModifiedBy>
  <cp:revision>2</cp:revision>
  <dcterms:created xsi:type="dcterms:W3CDTF">2022-08-04T15:52:00Z</dcterms:created>
  <dcterms:modified xsi:type="dcterms:W3CDTF">2022-08-04T15:52:00Z</dcterms:modified>
</cp:coreProperties>
</file>