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25DCB" w14:textId="77777777" w:rsidR="0079136D" w:rsidRDefault="0079136D" w:rsidP="0079136D">
      <w:pPr>
        <w:pStyle w:val="Default"/>
        <w:rPr>
          <w:b/>
          <w:color w:val="000000" w:themeColor="text1"/>
        </w:rPr>
      </w:pPr>
      <w:r w:rsidRPr="00652E8C">
        <w:rPr>
          <w:b/>
          <w:noProof/>
          <w:color w:val="000000" w:themeColor="text1"/>
          <w:lang w:eastAsia="en-GB"/>
        </w:rPr>
        <w:drawing>
          <wp:anchor distT="0" distB="0" distL="114300" distR="114300" simplePos="0" relativeHeight="251659264" behindDoc="0" locked="0" layoutInCell="1" allowOverlap="1" wp14:anchorId="186F70F5" wp14:editId="064D1B28">
            <wp:simplePos x="0" y="0"/>
            <wp:positionH relativeFrom="column">
              <wp:posOffset>5664200</wp:posOffset>
            </wp:positionH>
            <wp:positionV relativeFrom="paragraph">
              <wp:posOffset>-757555</wp:posOffset>
            </wp:positionV>
            <wp:extent cx="842645" cy="844550"/>
            <wp:effectExtent l="19050" t="0" r="0" b="0"/>
            <wp:wrapSquare wrapText="bothSides"/>
            <wp:docPr id="1" name="Picture 0" descr="celf logo centre o G wid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f logo centre o G wider.jpeg"/>
                    <pic:cNvPicPr/>
                  </pic:nvPicPr>
                  <pic:blipFill>
                    <a:blip r:embed="rId5" cstate="print"/>
                    <a:stretch>
                      <a:fillRect/>
                    </a:stretch>
                  </pic:blipFill>
                  <pic:spPr>
                    <a:xfrm>
                      <a:off x="0" y="0"/>
                      <a:ext cx="842645" cy="844550"/>
                    </a:xfrm>
                    <a:prstGeom prst="rect">
                      <a:avLst/>
                    </a:prstGeom>
                  </pic:spPr>
                </pic:pic>
              </a:graphicData>
            </a:graphic>
          </wp:anchor>
        </w:drawing>
      </w:r>
    </w:p>
    <w:p w14:paraId="04A503E0" w14:textId="77777777" w:rsidR="0079136D" w:rsidRPr="00652E8C" w:rsidRDefault="0079136D" w:rsidP="0079136D">
      <w:pPr>
        <w:pStyle w:val="Default"/>
        <w:rPr>
          <w:b/>
          <w:color w:val="000000" w:themeColor="text1"/>
        </w:rPr>
      </w:pPr>
      <w:r w:rsidRPr="0052648A">
        <w:rPr>
          <w:b/>
          <w:noProof/>
          <w:lang w:eastAsia="en-GB"/>
        </w:rPr>
        <mc:AlternateContent>
          <mc:Choice Requires="wps">
            <w:drawing>
              <wp:anchor distT="0" distB="0" distL="114300" distR="114300" simplePos="0" relativeHeight="251661312" behindDoc="0" locked="0" layoutInCell="1" allowOverlap="1" wp14:anchorId="57179131" wp14:editId="3E29DF77">
                <wp:simplePos x="0" y="0"/>
                <wp:positionH relativeFrom="column">
                  <wp:posOffset>0</wp:posOffset>
                </wp:positionH>
                <wp:positionV relativeFrom="paragraph">
                  <wp:posOffset>169545</wp:posOffset>
                </wp:positionV>
                <wp:extent cx="4114800" cy="5740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4114800" cy="574040"/>
                        </a:xfrm>
                        <a:prstGeom prst="rect">
                          <a:avLst/>
                        </a:prstGeom>
                        <a:solidFill>
                          <a:schemeClr val="tx1">
                            <a:lumMod val="95000"/>
                            <a:lumOff val="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6BA1B2C" w14:textId="77777777" w:rsidR="0079136D" w:rsidRPr="0052648A" w:rsidRDefault="0079136D" w:rsidP="0079136D">
                            <w:pPr>
                              <w:jc w:val="center"/>
                              <w:rPr>
                                <w:color w:val="FFDDDF"/>
                              </w:rPr>
                            </w:pPr>
                            <w:r w:rsidRPr="0052648A">
                              <w:rPr>
                                <w:color w:val="FFDDDF"/>
                              </w:rPr>
                              <w:t>Creating social inclusion, inspiring artistic ambition and providing a resource for the wider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dtdh="http://schemas.microsoft.com/office/word/2020/wordml/sdtdatahash" xmlns:w16="http://schemas.microsoft.com/office/word/2018/wordml" xmlns:w16cex="http://schemas.microsoft.com/office/word/2018/wordml/cex" xmlns:oel="http://schemas.microsoft.com/office/2019/extlst">
            <w:pict>
              <v:shapetype w14:anchorId="57179131" id="_x0000_t202" coordsize="21600,21600" o:spt="202" path="m0,0l0,21600,21600,21600,21600,0xe">
                <v:stroke joinstyle="miter"/>
                <v:path gradientshapeok="t" o:connecttype="rect"/>
              </v:shapetype>
              <v:shape id="Text Box 3" o:spid="_x0000_s1026" type="#_x0000_t202" style="position:absolute;margin-left:0;margin-top:13.35pt;width:324pt;height:4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" fillcolor="#0d0d0d [3069]" stroked="f">
                <v:textbox>
                  <w:txbxContent>
                    <w:p w14:paraId="36BA1B2C" w14:textId="77777777" w:rsidR="0079136D" w:rsidRPr="0052648A" w:rsidRDefault="0079136D" w:rsidP="0079136D">
                      <w:pPr>
                        <w:jc w:val="center"/>
                        <w:rPr>
                          <w:color w:val="FFDDDF"/>
                        </w:rPr>
                      </w:pPr>
                      <w:r w:rsidRPr="0052648A">
                        <w:rPr>
                          <w:color w:val="FFDDDF"/>
                        </w:rPr>
                        <w:t>Creating social inclusion, inspiring artistic ambition and providing a resource for the wider community</w:t>
                      </w:r>
                    </w:p>
                  </w:txbxContent>
                </v:textbox>
                <w10:wrap type="square"/>
              </v:shape>
            </w:pict>
          </mc:Fallback>
        </mc:AlternateContent>
      </w:r>
    </w:p>
    <w:p w14:paraId="499254A8" w14:textId="77777777" w:rsidR="0079136D" w:rsidRDefault="0079136D" w:rsidP="0079136D">
      <w:pPr>
        <w:pStyle w:val="Default"/>
      </w:pPr>
    </w:p>
    <w:p w14:paraId="0DC69849" w14:textId="77777777" w:rsidR="00F94491" w:rsidRDefault="00F94491"/>
    <w:p w14:paraId="16CCE789" w14:textId="77777777" w:rsidR="00FD663B" w:rsidRDefault="00FD663B"/>
    <w:p w14:paraId="4DDB4364" w14:textId="5204F239" w:rsidR="005A47EB" w:rsidRDefault="000832D5">
      <w:pPr>
        <w:rPr>
          <w:b/>
          <w:sz w:val="28"/>
          <w:szCs w:val="28"/>
        </w:rPr>
      </w:pPr>
      <w:r>
        <w:rPr>
          <w:b/>
          <w:sz w:val="28"/>
          <w:szCs w:val="28"/>
        </w:rPr>
        <w:t>Welsh Language</w:t>
      </w:r>
      <w:r w:rsidR="00D8700A">
        <w:rPr>
          <w:b/>
          <w:sz w:val="28"/>
          <w:szCs w:val="28"/>
        </w:rPr>
        <w:t xml:space="preserve"> Policy</w:t>
      </w:r>
    </w:p>
    <w:tbl>
      <w:tblPr>
        <w:tblStyle w:val="TableGrid"/>
        <w:tblW w:w="0" w:type="auto"/>
        <w:tblLook w:val="04A0" w:firstRow="1" w:lastRow="0" w:firstColumn="1" w:lastColumn="0" w:noHBand="0" w:noVBand="1"/>
      </w:tblPr>
      <w:tblGrid>
        <w:gridCol w:w="4505"/>
        <w:gridCol w:w="4505"/>
      </w:tblGrid>
      <w:tr w:rsidR="00A67555" w14:paraId="3E6EE36A" w14:textId="77777777" w:rsidTr="00A67555">
        <w:tc>
          <w:tcPr>
            <w:tcW w:w="4505" w:type="dxa"/>
            <w:vMerge w:val="restart"/>
          </w:tcPr>
          <w:p w14:paraId="6FB53E40" w14:textId="77777777" w:rsidR="00A67555" w:rsidRDefault="00A67555">
            <w:pPr>
              <w:rPr>
                <w:b/>
                <w:sz w:val="28"/>
                <w:szCs w:val="28"/>
              </w:rPr>
            </w:pPr>
            <w:r>
              <w:rPr>
                <w:b/>
                <w:sz w:val="28"/>
                <w:szCs w:val="28"/>
              </w:rPr>
              <w:t>Signed:</w:t>
            </w:r>
          </w:p>
          <w:p w14:paraId="1721FECF" w14:textId="526ADA57" w:rsidR="00A67555" w:rsidRDefault="006E2425">
            <w:pPr>
              <w:rPr>
                <w:b/>
                <w:sz w:val="28"/>
                <w:szCs w:val="28"/>
              </w:rPr>
            </w:pPr>
            <w:r>
              <w:rPr>
                <w:b/>
                <w:sz w:val="28"/>
                <w:szCs w:val="28"/>
              </w:rPr>
              <w:t>Agreed at trustee meeting 18</w:t>
            </w:r>
            <w:r w:rsidRPr="006E2425">
              <w:rPr>
                <w:b/>
                <w:sz w:val="28"/>
                <w:szCs w:val="28"/>
                <w:vertAlign w:val="superscript"/>
              </w:rPr>
              <w:t>th</w:t>
            </w:r>
            <w:r>
              <w:rPr>
                <w:b/>
                <w:sz w:val="28"/>
                <w:szCs w:val="28"/>
              </w:rPr>
              <w:t xml:space="preserve"> July 2022</w:t>
            </w:r>
          </w:p>
        </w:tc>
        <w:tc>
          <w:tcPr>
            <w:tcW w:w="4505" w:type="dxa"/>
          </w:tcPr>
          <w:p w14:paraId="0E3911DC" w14:textId="77777777" w:rsidR="00A67555" w:rsidRDefault="00A67555">
            <w:pPr>
              <w:rPr>
                <w:b/>
                <w:sz w:val="28"/>
                <w:szCs w:val="28"/>
              </w:rPr>
            </w:pPr>
            <w:r>
              <w:rPr>
                <w:b/>
                <w:sz w:val="28"/>
                <w:szCs w:val="28"/>
              </w:rPr>
              <w:t>Date:</w:t>
            </w:r>
          </w:p>
        </w:tc>
      </w:tr>
      <w:tr w:rsidR="00A67555" w14:paraId="304B3366" w14:textId="77777777" w:rsidTr="00A67555">
        <w:tc>
          <w:tcPr>
            <w:tcW w:w="4505" w:type="dxa"/>
            <w:vMerge/>
          </w:tcPr>
          <w:p w14:paraId="3F171FB7" w14:textId="77777777" w:rsidR="00A67555" w:rsidRDefault="00A67555">
            <w:pPr>
              <w:rPr>
                <w:b/>
                <w:sz w:val="28"/>
                <w:szCs w:val="28"/>
              </w:rPr>
            </w:pPr>
          </w:p>
        </w:tc>
        <w:tc>
          <w:tcPr>
            <w:tcW w:w="4505" w:type="dxa"/>
          </w:tcPr>
          <w:p w14:paraId="752890E2" w14:textId="541749D7" w:rsidR="00A67555" w:rsidRDefault="00A67555">
            <w:pPr>
              <w:rPr>
                <w:b/>
                <w:sz w:val="28"/>
                <w:szCs w:val="28"/>
              </w:rPr>
            </w:pPr>
            <w:r>
              <w:rPr>
                <w:b/>
                <w:sz w:val="28"/>
                <w:szCs w:val="28"/>
              </w:rPr>
              <w:t>Review date:</w:t>
            </w:r>
            <w:r w:rsidR="003705FA">
              <w:rPr>
                <w:b/>
                <w:sz w:val="28"/>
                <w:szCs w:val="28"/>
              </w:rPr>
              <w:t xml:space="preserve"> </w:t>
            </w:r>
            <w:r w:rsidR="006E2425">
              <w:rPr>
                <w:b/>
                <w:sz w:val="28"/>
                <w:szCs w:val="28"/>
              </w:rPr>
              <w:t>26</w:t>
            </w:r>
            <w:r w:rsidR="006E2425" w:rsidRPr="006E2425">
              <w:rPr>
                <w:b/>
                <w:sz w:val="28"/>
                <w:szCs w:val="28"/>
                <w:vertAlign w:val="superscript"/>
              </w:rPr>
              <w:t>th</w:t>
            </w:r>
            <w:r w:rsidR="006E2425">
              <w:rPr>
                <w:b/>
                <w:sz w:val="28"/>
                <w:szCs w:val="28"/>
              </w:rPr>
              <w:t xml:space="preserve"> April 2023</w:t>
            </w:r>
          </w:p>
        </w:tc>
      </w:tr>
    </w:tbl>
    <w:p w14:paraId="4FFFAF4A" w14:textId="77777777" w:rsidR="005A47EB" w:rsidRPr="00357956" w:rsidRDefault="005A47EB">
      <w:pPr>
        <w:rPr>
          <w:b/>
          <w:sz w:val="28"/>
          <w:szCs w:val="28"/>
        </w:rPr>
      </w:pPr>
    </w:p>
    <w:p w14:paraId="1EF47E8E" w14:textId="27FB620C" w:rsidR="0016613D" w:rsidRDefault="0016613D">
      <w:pPr>
        <w:rPr>
          <w:b/>
          <w:sz w:val="28"/>
          <w:szCs w:val="28"/>
        </w:rPr>
      </w:pPr>
      <w:r w:rsidRPr="00EF46EC">
        <w:rPr>
          <w:b/>
          <w:sz w:val="28"/>
          <w:szCs w:val="28"/>
        </w:rPr>
        <w:t>Statement of intent</w:t>
      </w:r>
      <w:r w:rsidR="009F7BD5">
        <w:rPr>
          <w:b/>
          <w:sz w:val="28"/>
          <w:szCs w:val="28"/>
        </w:rPr>
        <w:t>:</w:t>
      </w:r>
    </w:p>
    <w:p w14:paraId="3895C803" w14:textId="6C8B4FB6" w:rsidR="00D8700A" w:rsidRDefault="00D8700A">
      <w:pPr>
        <w:rPr>
          <w:rFonts w:ascii="Arial" w:hAnsi="Arial" w:cs="Arial"/>
          <w:sz w:val="24"/>
          <w:szCs w:val="24"/>
        </w:rPr>
      </w:pPr>
      <w:r w:rsidRPr="00BA5B2D">
        <w:rPr>
          <w:rFonts w:ascii="Arial" w:hAnsi="Arial" w:cs="Arial"/>
          <w:sz w:val="24"/>
          <w:szCs w:val="24"/>
        </w:rPr>
        <w:t>Celf o Gwmpas</w:t>
      </w:r>
      <w:r w:rsidR="006926E1">
        <w:rPr>
          <w:rFonts w:ascii="Arial" w:hAnsi="Arial" w:cs="Arial"/>
          <w:sz w:val="24"/>
          <w:szCs w:val="24"/>
        </w:rPr>
        <w:t xml:space="preserve"> </w:t>
      </w:r>
      <w:r w:rsidR="007A6D59">
        <w:rPr>
          <w:rFonts w:ascii="Arial" w:hAnsi="Arial" w:cs="Arial"/>
          <w:sz w:val="24"/>
          <w:szCs w:val="24"/>
        </w:rPr>
        <w:t xml:space="preserve">recognises </w:t>
      </w:r>
      <w:r w:rsidRPr="00BA5B2D">
        <w:rPr>
          <w:rFonts w:ascii="Arial" w:hAnsi="Arial" w:cs="Arial"/>
          <w:sz w:val="24"/>
          <w:szCs w:val="24"/>
        </w:rPr>
        <w:t xml:space="preserve">the </w:t>
      </w:r>
      <w:r w:rsidR="007A6D59">
        <w:rPr>
          <w:rFonts w:ascii="Arial" w:hAnsi="Arial" w:cs="Arial"/>
          <w:sz w:val="24"/>
          <w:szCs w:val="24"/>
        </w:rPr>
        <w:t>Welsh language as an equal</w:t>
      </w:r>
      <w:r w:rsidRPr="00BA5B2D">
        <w:rPr>
          <w:rFonts w:ascii="Arial" w:hAnsi="Arial" w:cs="Arial"/>
          <w:sz w:val="24"/>
          <w:szCs w:val="24"/>
        </w:rPr>
        <w:t xml:space="preserve"> official language in Wal</w:t>
      </w:r>
      <w:r w:rsidR="00801E43" w:rsidRPr="00BA5B2D">
        <w:rPr>
          <w:rFonts w:ascii="Arial" w:hAnsi="Arial" w:cs="Arial"/>
          <w:sz w:val="24"/>
          <w:szCs w:val="24"/>
        </w:rPr>
        <w:t xml:space="preserve">es and </w:t>
      </w:r>
      <w:r w:rsidR="007A6D59">
        <w:rPr>
          <w:rFonts w:ascii="Arial" w:hAnsi="Arial" w:cs="Arial"/>
          <w:sz w:val="24"/>
          <w:szCs w:val="24"/>
        </w:rPr>
        <w:t>its importance</w:t>
      </w:r>
      <w:r w:rsidRPr="00BA5B2D">
        <w:rPr>
          <w:rFonts w:ascii="Arial" w:hAnsi="Arial" w:cs="Arial"/>
          <w:sz w:val="24"/>
          <w:szCs w:val="24"/>
        </w:rPr>
        <w:t xml:space="preserve"> </w:t>
      </w:r>
      <w:r w:rsidR="007A6D59">
        <w:rPr>
          <w:rFonts w:ascii="Arial" w:hAnsi="Arial" w:cs="Arial"/>
          <w:sz w:val="24"/>
          <w:szCs w:val="24"/>
        </w:rPr>
        <w:t xml:space="preserve">as </w:t>
      </w:r>
      <w:r w:rsidRPr="00BA5B2D">
        <w:rPr>
          <w:rFonts w:ascii="Arial" w:hAnsi="Arial" w:cs="Arial"/>
          <w:sz w:val="24"/>
          <w:szCs w:val="24"/>
        </w:rPr>
        <w:t xml:space="preserve">an intrinsic part of supporting a vibrant and thriving </w:t>
      </w:r>
      <w:r w:rsidR="00801E43" w:rsidRPr="00BA5B2D">
        <w:rPr>
          <w:rFonts w:ascii="Arial" w:hAnsi="Arial" w:cs="Arial"/>
          <w:sz w:val="24"/>
          <w:szCs w:val="24"/>
        </w:rPr>
        <w:t>cultural life in Wales.</w:t>
      </w:r>
      <w:r w:rsidR="006926E1" w:rsidRPr="006926E1">
        <w:rPr>
          <w:rFonts w:ascii="Arial" w:hAnsi="Arial" w:cs="Arial"/>
          <w:sz w:val="24"/>
          <w:szCs w:val="24"/>
        </w:rPr>
        <w:t xml:space="preserve"> </w:t>
      </w:r>
    </w:p>
    <w:p w14:paraId="01462242" w14:textId="15CA827F" w:rsidR="009F7BD5" w:rsidRPr="00BA5B2D" w:rsidRDefault="009F7BD5">
      <w:pPr>
        <w:rPr>
          <w:rFonts w:ascii="Arial" w:hAnsi="Arial" w:cs="Arial"/>
          <w:sz w:val="24"/>
          <w:szCs w:val="24"/>
        </w:rPr>
      </w:pPr>
      <w:r w:rsidRPr="00BA5B2D">
        <w:rPr>
          <w:rFonts w:ascii="Arial" w:hAnsi="Arial" w:cs="Arial"/>
          <w:sz w:val="24"/>
          <w:szCs w:val="24"/>
        </w:rPr>
        <w:t xml:space="preserve">The Arts Council of Wales Corporate plan “For the Benefit of All” emphasises the need for accessibility and recognises that many barriers still exist. Celf o Gwmpas welcomes the vision in this document and in wishing to be part of ensuring this vision is delivered, recognise that we need to take note of the challenges laid out in the plan. </w:t>
      </w:r>
    </w:p>
    <w:p w14:paraId="794CB5F7" w14:textId="2D9650BF" w:rsidR="00801E43" w:rsidRPr="00BA5B2D" w:rsidRDefault="00801E43">
      <w:pPr>
        <w:rPr>
          <w:rFonts w:ascii="Arial" w:hAnsi="Arial" w:cs="Arial"/>
          <w:sz w:val="24"/>
          <w:szCs w:val="24"/>
        </w:rPr>
      </w:pPr>
      <w:r w:rsidRPr="00BA5B2D">
        <w:rPr>
          <w:rFonts w:ascii="Arial" w:hAnsi="Arial" w:cs="Arial"/>
          <w:sz w:val="24"/>
          <w:szCs w:val="24"/>
        </w:rPr>
        <w:t xml:space="preserve">Celf o Gwmpas will work to incrementally develop our Welsh language ‘offer’ across our arts programmes and within the infrastructure of the organisation. </w:t>
      </w:r>
    </w:p>
    <w:p w14:paraId="39F3308A" w14:textId="77777777" w:rsidR="00801E43" w:rsidRDefault="00801E43" w:rsidP="00801E43">
      <w:pPr>
        <w:rPr>
          <w:rFonts w:cstheme="minorHAnsi"/>
          <w:b/>
          <w:sz w:val="28"/>
          <w:szCs w:val="28"/>
        </w:rPr>
      </w:pPr>
      <w:r w:rsidRPr="00EF46EC">
        <w:rPr>
          <w:rFonts w:cstheme="minorHAnsi"/>
          <w:b/>
          <w:sz w:val="28"/>
          <w:szCs w:val="28"/>
        </w:rPr>
        <w:t>Responsibilities:</w:t>
      </w:r>
    </w:p>
    <w:p w14:paraId="355861B3" w14:textId="1A908CDF" w:rsidR="00292651" w:rsidRDefault="00292651" w:rsidP="00801E43">
      <w:pPr>
        <w:rPr>
          <w:rFonts w:cstheme="minorHAnsi"/>
          <w:b/>
          <w:sz w:val="28"/>
          <w:szCs w:val="28"/>
        </w:rPr>
      </w:pPr>
      <w:r>
        <w:rPr>
          <w:rFonts w:cstheme="minorHAnsi"/>
          <w:b/>
          <w:sz w:val="28"/>
          <w:szCs w:val="28"/>
        </w:rPr>
        <w:t>Trustee responsibilities:</w:t>
      </w:r>
    </w:p>
    <w:p w14:paraId="7AA47F68" w14:textId="061CBF74" w:rsidR="00801E43" w:rsidRPr="00021E43" w:rsidRDefault="00801E43" w:rsidP="00021E43">
      <w:pPr>
        <w:rPr>
          <w:rFonts w:ascii="Arial" w:hAnsi="Arial" w:cs="Arial"/>
          <w:sz w:val="24"/>
          <w:szCs w:val="24"/>
        </w:rPr>
      </w:pPr>
      <w:r w:rsidRPr="00021E43">
        <w:rPr>
          <w:rFonts w:ascii="Arial" w:hAnsi="Arial" w:cs="Arial"/>
          <w:sz w:val="24"/>
          <w:szCs w:val="24"/>
        </w:rPr>
        <w:t xml:space="preserve">Trustees recognise that they have a responsibility to promote and support the use of the </w:t>
      </w:r>
      <w:r w:rsidR="002877BA" w:rsidRPr="00021E43">
        <w:rPr>
          <w:rFonts w:ascii="Arial" w:hAnsi="Arial" w:cs="Arial"/>
          <w:sz w:val="24"/>
          <w:szCs w:val="24"/>
        </w:rPr>
        <w:t xml:space="preserve">Welsh language. </w:t>
      </w:r>
    </w:p>
    <w:p w14:paraId="32A1D125" w14:textId="3A46B725" w:rsidR="008F4A8D" w:rsidRPr="006926E1" w:rsidRDefault="006926E1" w:rsidP="00292651">
      <w:pPr>
        <w:pStyle w:val="ListParagraph"/>
        <w:numPr>
          <w:ilvl w:val="0"/>
          <w:numId w:val="18"/>
        </w:numPr>
        <w:rPr>
          <w:rFonts w:ascii="Arial" w:hAnsi="Arial" w:cs="Arial"/>
          <w:sz w:val="24"/>
          <w:szCs w:val="24"/>
        </w:rPr>
      </w:pPr>
      <w:r w:rsidRPr="006926E1">
        <w:rPr>
          <w:rFonts w:ascii="Arial" w:hAnsi="Arial" w:cs="Arial"/>
          <w:sz w:val="24"/>
          <w:szCs w:val="24"/>
        </w:rPr>
        <w:t>Re</w:t>
      </w:r>
      <w:r w:rsidR="008F4A8D" w:rsidRPr="006926E1">
        <w:rPr>
          <w:rFonts w:ascii="Arial" w:hAnsi="Arial" w:cs="Arial"/>
          <w:sz w:val="24"/>
          <w:szCs w:val="24"/>
        </w:rPr>
        <w:t xml:space="preserve">sponsibility for </w:t>
      </w:r>
      <w:r w:rsidR="00292651" w:rsidRPr="006926E1">
        <w:rPr>
          <w:rFonts w:ascii="Arial" w:hAnsi="Arial" w:cs="Arial"/>
          <w:sz w:val="24"/>
          <w:szCs w:val="24"/>
        </w:rPr>
        <w:t>implementing,</w:t>
      </w:r>
      <w:r w:rsidR="008F4A8D" w:rsidRPr="006926E1">
        <w:rPr>
          <w:rFonts w:ascii="Arial" w:hAnsi="Arial" w:cs="Arial"/>
          <w:sz w:val="24"/>
          <w:szCs w:val="24"/>
        </w:rPr>
        <w:t xml:space="preserve"> monitoring and reviewing this policy rests with the Celf o Gwmpas Board of Trustees.</w:t>
      </w:r>
    </w:p>
    <w:p w14:paraId="3CD658E3" w14:textId="051DCFFC" w:rsidR="002877BA" w:rsidRPr="00292651" w:rsidRDefault="002877BA" w:rsidP="00292651">
      <w:pPr>
        <w:pStyle w:val="ListParagraph"/>
        <w:numPr>
          <w:ilvl w:val="0"/>
          <w:numId w:val="18"/>
        </w:numPr>
        <w:rPr>
          <w:rFonts w:ascii="Arial" w:hAnsi="Arial" w:cs="Arial"/>
          <w:sz w:val="24"/>
          <w:szCs w:val="24"/>
        </w:rPr>
      </w:pPr>
      <w:r w:rsidRPr="00292651">
        <w:rPr>
          <w:rFonts w:ascii="Arial" w:hAnsi="Arial" w:cs="Arial"/>
          <w:sz w:val="24"/>
          <w:szCs w:val="24"/>
        </w:rPr>
        <w:t xml:space="preserve">Trustees recognise that </w:t>
      </w:r>
      <w:r w:rsidR="009F7BD5" w:rsidRPr="00292651">
        <w:rPr>
          <w:rFonts w:ascii="Arial" w:hAnsi="Arial" w:cs="Arial"/>
          <w:sz w:val="24"/>
          <w:szCs w:val="24"/>
        </w:rPr>
        <w:t xml:space="preserve">accepting funds from some sources requires an adherence to Welsh language standards. </w:t>
      </w:r>
    </w:p>
    <w:p w14:paraId="13B8B8B0" w14:textId="1F8320D6" w:rsidR="00801E43" w:rsidRDefault="00B664A1" w:rsidP="00292651">
      <w:pPr>
        <w:pStyle w:val="ListParagraph"/>
        <w:numPr>
          <w:ilvl w:val="0"/>
          <w:numId w:val="18"/>
        </w:numPr>
        <w:rPr>
          <w:rFonts w:ascii="Arial" w:hAnsi="Arial" w:cs="Arial"/>
          <w:sz w:val="24"/>
          <w:szCs w:val="24"/>
        </w:rPr>
      </w:pPr>
      <w:r w:rsidRPr="00292651">
        <w:rPr>
          <w:rFonts w:ascii="Arial" w:hAnsi="Arial" w:cs="Arial"/>
          <w:sz w:val="24"/>
          <w:szCs w:val="24"/>
        </w:rPr>
        <w:t xml:space="preserve">Trustees recognise the need to routinely monitor the progress of the Welsh Language Action Plan and provide support for continual learning and improvement. </w:t>
      </w:r>
    </w:p>
    <w:p w14:paraId="64AAE6F3" w14:textId="77777777" w:rsidR="00292651" w:rsidRPr="00292651" w:rsidRDefault="008F4A8D">
      <w:pPr>
        <w:rPr>
          <w:rFonts w:ascii="Arial" w:hAnsi="Arial" w:cs="Arial"/>
          <w:b/>
          <w:sz w:val="24"/>
          <w:szCs w:val="24"/>
        </w:rPr>
      </w:pPr>
      <w:r w:rsidRPr="00292651">
        <w:rPr>
          <w:rFonts w:ascii="Arial" w:hAnsi="Arial" w:cs="Arial"/>
          <w:b/>
          <w:sz w:val="24"/>
          <w:szCs w:val="24"/>
        </w:rPr>
        <w:t xml:space="preserve">Staff </w:t>
      </w:r>
      <w:r w:rsidR="00292651" w:rsidRPr="00292651">
        <w:rPr>
          <w:rFonts w:ascii="Arial" w:hAnsi="Arial" w:cs="Arial"/>
          <w:b/>
          <w:sz w:val="24"/>
          <w:szCs w:val="24"/>
        </w:rPr>
        <w:t>responsibilities:</w:t>
      </w:r>
    </w:p>
    <w:p w14:paraId="5312E658" w14:textId="0B6AEC6B" w:rsidR="008F4A8D" w:rsidRPr="00292651" w:rsidRDefault="008F4A8D" w:rsidP="00292651">
      <w:pPr>
        <w:pStyle w:val="ListParagraph"/>
        <w:numPr>
          <w:ilvl w:val="0"/>
          <w:numId w:val="19"/>
        </w:numPr>
        <w:rPr>
          <w:rFonts w:ascii="Arial" w:hAnsi="Arial" w:cs="Arial"/>
          <w:sz w:val="24"/>
          <w:szCs w:val="24"/>
        </w:rPr>
      </w:pPr>
      <w:r w:rsidRPr="00292651">
        <w:rPr>
          <w:rFonts w:ascii="Arial" w:hAnsi="Arial" w:cs="Arial"/>
          <w:sz w:val="24"/>
          <w:szCs w:val="24"/>
        </w:rPr>
        <w:lastRenderedPageBreak/>
        <w:t xml:space="preserve">Staff are responsible for ensuring that they are aware of the Welsh Language Policy and action plan. </w:t>
      </w:r>
    </w:p>
    <w:p w14:paraId="0EC38C77" w14:textId="265B35B6" w:rsidR="008F4A8D" w:rsidRPr="00292651" w:rsidRDefault="00292651" w:rsidP="00292651">
      <w:pPr>
        <w:pStyle w:val="ListParagraph"/>
        <w:numPr>
          <w:ilvl w:val="0"/>
          <w:numId w:val="19"/>
        </w:numPr>
        <w:rPr>
          <w:rFonts w:ascii="Arial" w:hAnsi="Arial" w:cs="Arial"/>
          <w:sz w:val="24"/>
          <w:szCs w:val="24"/>
        </w:rPr>
      </w:pPr>
      <w:r w:rsidRPr="00292651">
        <w:rPr>
          <w:rFonts w:ascii="Arial" w:hAnsi="Arial" w:cs="Arial"/>
          <w:sz w:val="24"/>
          <w:szCs w:val="24"/>
        </w:rPr>
        <w:t xml:space="preserve">Staff have a responsibility </w:t>
      </w:r>
      <w:r w:rsidR="008F4A8D" w:rsidRPr="00292651">
        <w:rPr>
          <w:rFonts w:ascii="Arial" w:hAnsi="Arial" w:cs="Arial"/>
          <w:sz w:val="24"/>
          <w:szCs w:val="24"/>
        </w:rPr>
        <w:t xml:space="preserve">to support the use of the Welsh language within the work of Celf o Gwmpas. </w:t>
      </w:r>
    </w:p>
    <w:p w14:paraId="0426181F" w14:textId="14283EF1" w:rsidR="008F4A8D" w:rsidRPr="00292651" w:rsidRDefault="008F4A8D" w:rsidP="00292651">
      <w:pPr>
        <w:pStyle w:val="ListParagraph"/>
        <w:numPr>
          <w:ilvl w:val="0"/>
          <w:numId w:val="19"/>
        </w:numPr>
        <w:rPr>
          <w:rFonts w:ascii="Arial" w:hAnsi="Arial" w:cs="Arial"/>
          <w:sz w:val="24"/>
          <w:szCs w:val="24"/>
        </w:rPr>
      </w:pPr>
      <w:r w:rsidRPr="00292651">
        <w:rPr>
          <w:rFonts w:ascii="Arial" w:hAnsi="Arial" w:cs="Arial"/>
          <w:sz w:val="24"/>
          <w:szCs w:val="24"/>
        </w:rPr>
        <w:t xml:space="preserve">Staff </w:t>
      </w:r>
      <w:r w:rsidR="00292651" w:rsidRPr="00292651">
        <w:rPr>
          <w:rFonts w:ascii="Arial" w:hAnsi="Arial" w:cs="Arial"/>
          <w:sz w:val="24"/>
          <w:szCs w:val="24"/>
        </w:rPr>
        <w:t>a</w:t>
      </w:r>
      <w:r w:rsidRPr="00292651">
        <w:rPr>
          <w:rFonts w:ascii="Arial" w:hAnsi="Arial" w:cs="Arial"/>
          <w:sz w:val="24"/>
          <w:szCs w:val="24"/>
        </w:rPr>
        <w:t>re encouraged to develop or build upon their own Welsh language skills and confidence</w:t>
      </w:r>
    </w:p>
    <w:p w14:paraId="51C5B839" w14:textId="77777777" w:rsidR="0016613D" w:rsidRDefault="0016613D">
      <w:pPr>
        <w:rPr>
          <w:b/>
          <w:sz w:val="28"/>
          <w:szCs w:val="28"/>
        </w:rPr>
      </w:pPr>
      <w:r w:rsidRPr="008517B8">
        <w:rPr>
          <w:b/>
          <w:sz w:val="28"/>
          <w:szCs w:val="28"/>
        </w:rPr>
        <w:t>Arrangements</w:t>
      </w:r>
      <w:r w:rsidR="00FD663B">
        <w:rPr>
          <w:b/>
          <w:sz w:val="28"/>
          <w:szCs w:val="28"/>
        </w:rPr>
        <w:t xml:space="preserve"> and procedures</w:t>
      </w:r>
    </w:p>
    <w:p w14:paraId="24E796A5" w14:textId="4E979078" w:rsidR="00B664A1" w:rsidRPr="00BA5B2D" w:rsidRDefault="00DB1512" w:rsidP="004C09B9">
      <w:pPr>
        <w:pStyle w:val="ListParagraph"/>
        <w:numPr>
          <w:ilvl w:val="0"/>
          <w:numId w:val="16"/>
        </w:numPr>
        <w:rPr>
          <w:rFonts w:ascii="Arial" w:hAnsi="Arial" w:cs="Arial"/>
          <w:sz w:val="24"/>
          <w:szCs w:val="24"/>
        </w:rPr>
      </w:pPr>
      <w:r w:rsidRPr="00BA5B2D">
        <w:rPr>
          <w:rFonts w:ascii="Arial" w:hAnsi="Arial" w:cs="Arial"/>
          <w:sz w:val="24"/>
          <w:szCs w:val="24"/>
        </w:rPr>
        <w:t>Continue</w:t>
      </w:r>
      <w:r w:rsidR="00B664A1" w:rsidRPr="00BA5B2D">
        <w:rPr>
          <w:rFonts w:ascii="Arial" w:hAnsi="Arial" w:cs="Arial"/>
          <w:sz w:val="24"/>
          <w:szCs w:val="24"/>
        </w:rPr>
        <w:t xml:space="preserve"> to work with PAVO’s Welsh </w:t>
      </w:r>
      <w:r w:rsidRPr="00BA5B2D">
        <w:rPr>
          <w:rFonts w:ascii="Arial" w:hAnsi="Arial" w:cs="Arial"/>
          <w:sz w:val="24"/>
          <w:szCs w:val="24"/>
        </w:rPr>
        <w:t>Language</w:t>
      </w:r>
      <w:r w:rsidR="00B664A1" w:rsidRPr="00BA5B2D">
        <w:rPr>
          <w:rFonts w:ascii="Arial" w:hAnsi="Arial" w:cs="Arial"/>
          <w:sz w:val="24"/>
          <w:szCs w:val="24"/>
        </w:rPr>
        <w:t xml:space="preserve"> A</w:t>
      </w:r>
      <w:r w:rsidRPr="00BA5B2D">
        <w:rPr>
          <w:rFonts w:ascii="Arial" w:hAnsi="Arial" w:cs="Arial"/>
          <w:sz w:val="24"/>
          <w:szCs w:val="24"/>
        </w:rPr>
        <w:t xml:space="preserve">ctive Offer officer </w:t>
      </w:r>
      <w:r w:rsidR="006926E1">
        <w:rPr>
          <w:rFonts w:ascii="Arial" w:hAnsi="Arial" w:cs="Arial"/>
          <w:sz w:val="24"/>
          <w:szCs w:val="24"/>
        </w:rPr>
        <w:t xml:space="preserve">and the Welsh Language </w:t>
      </w:r>
      <w:proofErr w:type="spellStart"/>
      <w:r w:rsidR="006926E1">
        <w:rPr>
          <w:rFonts w:ascii="Arial" w:hAnsi="Arial" w:cs="Arial"/>
          <w:sz w:val="24"/>
          <w:szCs w:val="24"/>
        </w:rPr>
        <w:t>Commisioner</w:t>
      </w:r>
      <w:proofErr w:type="spellEnd"/>
      <w:r w:rsidR="006926E1">
        <w:rPr>
          <w:rFonts w:ascii="Arial" w:hAnsi="Arial" w:cs="Arial"/>
          <w:sz w:val="24"/>
          <w:szCs w:val="24"/>
        </w:rPr>
        <w:t xml:space="preserve">, </w:t>
      </w:r>
      <w:proofErr w:type="spellStart"/>
      <w:r w:rsidR="006926E1">
        <w:rPr>
          <w:rFonts w:ascii="Arial" w:hAnsi="Arial" w:cs="Arial"/>
          <w:sz w:val="24"/>
          <w:szCs w:val="24"/>
        </w:rPr>
        <w:t>Cymru</w:t>
      </w:r>
      <w:bookmarkStart w:id="0" w:name="_GoBack"/>
      <w:bookmarkEnd w:id="0"/>
      <w:proofErr w:type="spellEnd"/>
      <w:r w:rsidR="006926E1">
        <w:rPr>
          <w:rFonts w:ascii="Arial" w:hAnsi="Arial" w:cs="Arial"/>
          <w:sz w:val="24"/>
          <w:szCs w:val="24"/>
        </w:rPr>
        <w:t xml:space="preserve"> </w:t>
      </w:r>
      <w:r w:rsidRPr="00BA5B2D">
        <w:rPr>
          <w:rFonts w:ascii="Arial" w:hAnsi="Arial" w:cs="Arial"/>
          <w:sz w:val="24"/>
          <w:szCs w:val="24"/>
        </w:rPr>
        <w:t>in order to develop</w:t>
      </w:r>
      <w:r w:rsidR="00CB4485" w:rsidRPr="00BA5B2D">
        <w:rPr>
          <w:rFonts w:ascii="Arial" w:hAnsi="Arial" w:cs="Arial"/>
          <w:sz w:val="24"/>
          <w:szCs w:val="24"/>
        </w:rPr>
        <w:t xml:space="preserve"> standards that will ensure we incrementally improve our skills and Welsh language offer, including within Centre</w:t>
      </w:r>
      <w:r w:rsidR="004C09B9" w:rsidRPr="00BA5B2D">
        <w:rPr>
          <w:rFonts w:ascii="Arial" w:hAnsi="Arial" w:cs="Arial"/>
          <w:sz w:val="24"/>
          <w:szCs w:val="24"/>
        </w:rPr>
        <w:t xml:space="preserve"> </w:t>
      </w:r>
      <w:r w:rsidR="00CB4485" w:rsidRPr="00BA5B2D">
        <w:rPr>
          <w:rFonts w:ascii="Arial" w:hAnsi="Arial" w:cs="Arial"/>
          <w:sz w:val="24"/>
          <w:szCs w:val="24"/>
        </w:rPr>
        <w:t xml:space="preserve">Celf and Stiwdio Celf. </w:t>
      </w:r>
    </w:p>
    <w:p w14:paraId="417CC429" w14:textId="5433801F" w:rsidR="00DB1512" w:rsidRPr="00BA5B2D" w:rsidRDefault="00E54A72" w:rsidP="004C09B9">
      <w:pPr>
        <w:pStyle w:val="ListParagraph"/>
        <w:numPr>
          <w:ilvl w:val="0"/>
          <w:numId w:val="16"/>
        </w:numPr>
        <w:rPr>
          <w:rFonts w:ascii="Arial" w:hAnsi="Arial" w:cs="Arial"/>
          <w:sz w:val="24"/>
          <w:szCs w:val="24"/>
        </w:rPr>
      </w:pPr>
      <w:r>
        <w:rPr>
          <w:rFonts w:ascii="Arial" w:hAnsi="Arial" w:cs="Arial"/>
          <w:sz w:val="24"/>
          <w:szCs w:val="24"/>
        </w:rPr>
        <w:t>Ensure systematic</w:t>
      </w:r>
      <w:r w:rsidR="00DB1512" w:rsidRPr="00BA5B2D">
        <w:rPr>
          <w:rFonts w:ascii="Arial" w:hAnsi="Arial" w:cs="Arial"/>
          <w:sz w:val="24"/>
          <w:szCs w:val="24"/>
        </w:rPr>
        <w:t xml:space="preserve"> monitoring </w:t>
      </w:r>
      <w:r>
        <w:rPr>
          <w:rFonts w:ascii="Arial" w:hAnsi="Arial" w:cs="Arial"/>
          <w:sz w:val="24"/>
          <w:szCs w:val="24"/>
        </w:rPr>
        <w:t xml:space="preserve">of </w:t>
      </w:r>
      <w:r w:rsidR="00DB1512" w:rsidRPr="00BA5B2D">
        <w:rPr>
          <w:rFonts w:ascii="Arial" w:hAnsi="Arial" w:cs="Arial"/>
          <w:sz w:val="24"/>
          <w:szCs w:val="24"/>
        </w:rPr>
        <w:t>the use of Welsh language</w:t>
      </w:r>
      <w:r w:rsidR="009A7326" w:rsidRPr="00BA5B2D">
        <w:rPr>
          <w:rFonts w:ascii="Arial" w:hAnsi="Arial" w:cs="Arial"/>
          <w:sz w:val="24"/>
          <w:szCs w:val="24"/>
        </w:rPr>
        <w:t xml:space="preserve"> across our arts programmes and internal infrastructure. </w:t>
      </w:r>
    </w:p>
    <w:p w14:paraId="6A7E24CB" w14:textId="696B9603" w:rsidR="00DB1512" w:rsidRPr="00BA5B2D" w:rsidRDefault="00DB1512" w:rsidP="004C09B9">
      <w:pPr>
        <w:pStyle w:val="ListParagraph"/>
        <w:numPr>
          <w:ilvl w:val="0"/>
          <w:numId w:val="16"/>
        </w:numPr>
        <w:rPr>
          <w:rFonts w:ascii="Arial" w:hAnsi="Arial" w:cs="Arial"/>
          <w:sz w:val="24"/>
          <w:szCs w:val="24"/>
        </w:rPr>
      </w:pPr>
      <w:r w:rsidRPr="00BA5B2D">
        <w:rPr>
          <w:rFonts w:ascii="Arial" w:hAnsi="Arial" w:cs="Arial"/>
          <w:sz w:val="24"/>
          <w:szCs w:val="24"/>
        </w:rPr>
        <w:t>Build consideration of the Welsh language into the annual project planning cycle</w:t>
      </w:r>
      <w:r w:rsidR="009A7326" w:rsidRPr="00BA5B2D">
        <w:rPr>
          <w:rFonts w:ascii="Arial" w:hAnsi="Arial" w:cs="Arial"/>
          <w:sz w:val="24"/>
          <w:szCs w:val="24"/>
        </w:rPr>
        <w:t xml:space="preserve"> and into project proposals.</w:t>
      </w:r>
    </w:p>
    <w:p w14:paraId="0F6C282D" w14:textId="434E031D" w:rsidR="009A7326" w:rsidRPr="00BA5B2D" w:rsidRDefault="009A7326" w:rsidP="004C09B9">
      <w:pPr>
        <w:pStyle w:val="ListParagraph"/>
        <w:numPr>
          <w:ilvl w:val="0"/>
          <w:numId w:val="16"/>
        </w:numPr>
        <w:rPr>
          <w:rFonts w:ascii="Arial" w:hAnsi="Arial" w:cs="Arial"/>
          <w:sz w:val="24"/>
          <w:szCs w:val="24"/>
        </w:rPr>
      </w:pPr>
      <w:r w:rsidRPr="00BA5B2D">
        <w:rPr>
          <w:rFonts w:ascii="Arial" w:hAnsi="Arial" w:cs="Arial"/>
          <w:sz w:val="24"/>
          <w:szCs w:val="24"/>
        </w:rPr>
        <w:t>Annually review and update the Welsh Language Action Plan</w:t>
      </w:r>
    </w:p>
    <w:p w14:paraId="742D6134" w14:textId="154F54EE" w:rsidR="000832D5" w:rsidRPr="00BA5B2D" w:rsidRDefault="004C09B9" w:rsidP="004C09B9">
      <w:pPr>
        <w:pStyle w:val="ListParagraph"/>
        <w:numPr>
          <w:ilvl w:val="0"/>
          <w:numId w:val="16"/>
        </w:numPr>
        <w:rPr>
          <w:rFonts w:ascii="Arial" w:hAnsi="Arial" w:cs="Arial"/>
          <w:sz w:val="24"/>
          <w:szCs w:val="24"/>
        </w:rPr>
      </w:pPr>
      <w:r w:rsidRPr="00BA5B2D">
        <w:rPr>
          <w:rFonts w:ascii="Arial" w:hAnsi="Arial" w:cs="Arial"/>
          <w:sz w:val="24"/>
          <w:szCs w:val="24"/>
        </w:rPr>
        <w:t xml:space="preserve">Annually review the Marketing Strategy and Fundraising Strategy to ensure appropriate consideration of Welsh language speakers and the promotion of the Welsh language. </w:t>
      </w:r>
    </w:p>
    <w:p w14:paraId="0BF6EF4C" w14:textId="77777777" w:rsidR="008517B8" w:rsidRDefault="00FD663B" w:rsidP="009D1A67">
      <w:pPr>
        <w:rPr>
          <w:b/>
          <w:sz w:val="28"/>
          <w:szCs w:val="28"/>
        </w:rPr>
      </w:pPr>
      <w:r>
        <w:rPr>
          <w:b/>
          <w:sz w:val="28"/>
          <w:szCs w:val="28"/>
        </w:rPr>
        <w:t>Awareness raising and training</w:t>
      </w:r>
    </w:p>
    <w:p w14:paraId="1B09396E" w14:textId="26319235" w:rsidR="00BA5B2D" w:rsidRPr="00BA5B2D" w:rsidRDefault="00BA5B2D" w:rsidP="00BA5B2D">
      <w:pPr>
        <w:pStyle w:val="ListParagraph"/>
        <w:numPr>
          <w:ilvl w:val="0"/>
          <w:numId w:val="17"/>
        </w:numPr>
        <w:rPr>
          <w:rFonts w:ascii="Arial" w:hAnsi="Arial" w:cs="Arial"/>
          <w:sz w:val="24"/>
          <w:szCs w:val="24"/>
        </w:rPr>
      </w:pPr>
      <w:r w:rsidRPr="00BA5B2D">
        <w:rPr>
          <w:rFonts w:ascii="Arial" w:hAnsi="Arial" w:cs="Arial"/>
          <w:sz w:val="24"/>
          <w:szCs w:val="24"/>
        </w:rPr>
        <w:t>Briefing for new staff during induction</w:t>
      </w:r>
    </w:p>
    <w:p w14:paraId="31D7C60C" w14:textId="19E692BA" w:rsidR="00BA5B2D" w:rsidRPr="00BA5B2D" w:rsidRDefault="00BA5B2D" w:rsidP="00BA5B2D">
      <w:pPr>
        <w:pStyle w:val="ListParagraph"/>
        <w:numPr>
          <w:ilvl w:val="0"/>
          <w:numId w:val="17"/>
        </w:numPr>
        <w:rPr>
          <w:rFonts w:ascii="Arial" w:hAnsi="Arial" w:cs="Arial"/>
          <w:sz w:val="24"/>
          <w:szCs w:val="24"/>
        </w:rPr>
      </w:pPr>
      <w:r w:rsidRPr="00BA5B2D">
        <w:rPr>
          <w:rFonts w:ascii="Arial" w:hAnsi="Arial" w:cs="Arial"/>
          <w:sz w:val="24"/>
          <w:szCs w:val="24"/>
        </w:rPr>
        <w:t xml:space="preserve">Annual refresher training for all staff and Trustees </w:t>
      </w:r>
    </w:p>
    <w:p w14:paraId="43F144BB" w14:textId="6D5A425C" w:rsidR="00BA5B2D" w:rsidRPr="00BA5B2D" w:rsidRDefault="00BA5B2D" w:rsidP="00BA5B2D">
      <w:pPr>
        <w:pStyle w:val="ListParagraph"/>
        <w:numPr>
          <w:ilvl w:val="0"/>
          <w:numId w:val="17"/>
        </w:numPr>
        <w:rPr>
          <w:rFonts w:ascii="Arial" w:hAnsi="Arial" w:cs="Arial"/>
          <w:sz w:val="24"/>
          <w:szCs w:val="24"/>
        </w:rPr>
      </w:pPr>
      <w:r w:rsidRPr="00BA5B2D">
        <w:rPr>
          <w:rFonts w:ascii="Arial" w:hAnsi="Arial" w:cs="Arial"/>
          <w:sz w:val="24"/>
          <w:szCs w:val="24"/>
        </w:rPr>
        <w:t xml:space="preserve">Consideration given to requests for time off and/or funds to attend Welsh Language courses </w:t>
      </w:r>
    </w:p>
    <w:p w14:paraId="08A0B5E9" w14:textId="77777777" w:rsidR="00C301FD" w:rsidRPr="00FD663B" w:rsidRDefault="00C301FD" w:rsidP="00FD663B">
      <w:pPr>
        <w:rPr>
          <w:b/>
          <w:sz w:val="24"/>
          <w:szCs w:val="24"/>
        </w:rPr>
      </w:pPr>
    </w:p>
    <w:sectPr w:rsidR="00C301FD" w:rsidRPr="00FD663B" w:rsidSect="004B199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0795"/>
    <w:multiLevelType w:val="hybridMultilevel"/>
    <w:tmpl w:val="0100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AA4B91"/>
    <w:multiLevelType w:val="hybridMultilevel"/>
    <w:tmpl w:val="9EA6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5742E3"/>
    <w:multiLevelType w:val="hybridMultilevel"/>
    <w:tmpl w:val="5F9A2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6CE2CD2"/>
    <w:multiLevelType w:val="hybridMultilevel"/>
    <w:tmpl w:val="7114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334819"/>
    <w:multiLevelType w:val="hybridMultilevel"/>
    <w:tmpl w:val="62CC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9D7599"/>
    <w:multiLevelType w:val="hybridMultilevel"/>
    <w:tmpl w:val="8CAE7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17273F4"/>
    <w:multiLevelType w:val="hybridMultilevel"/>
    <w:tmpl w:val="390A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F3548"/>
    <w:multiLevelType w:val="hybridMultilevel"/>
    <w:tmpl w:val="983CD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92A1DDC"/>
    <w:multiLevelType w:val="hybridMultilevel"/>
    <w:tmpl w:val="6A26A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1223DC"/>
    <w:multiLevelType w:val="hybridMultilevel"/>
    <w:tmpl w:val="CB949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46B48B7"/>
    <w:multiLevelType w:val="hybridMultilevel"/>
    <w:tmpl w:val="C79C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B6C95"/>
    <w:multiLevelType w:val="hybridMultilevel"/>
    <w:tmpl w:val="CD780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C20881"/>
    <w:multiLevelType w:val="hybridMultilevel"/>
    <w:tmpl w:val="ED603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253A2"/>
    <w:multiLevelType w:val="hybridMultilevel"/>
    <w:tmpl w:val="5D62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79782C"/>
    <w:multiLevelType w:val="hybridMultilevel"/>
    <w:tmpl w:val="28DE4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3A9103C"/>
    <w:multiLevelType w:val="hybridMultilevel"/>
    <w:tmpl w:val="0856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020808"/>
    <w:multiLevelType w:val="hybridMultilevel"/>
    <w:tmpl w:val="A69C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6E3067"/>
    <w:multiLevelType w:val="hybridMultilevel"/>
    <w:tmpl w:val="2D74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E87A28"/>
    <w:multiLevelType w:val="hybridMultilevel"/>
    <w:tmpl w:val="37121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64F12ED"/>
    <w:multiLevelType w:val="hybridMultilevel"/>
    <w:tmpl w:val="C9E03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7"/>
  </w:num>
  <w:num w:numId="4">
    <w:abstractNumId w:val="6"/>
  </w:num>
  <w:num w:numId="5">
    <w:abstractNumId w:val="19"/>
  </w:num>
  <w:num w:numId="6">
    <w:abstractNumId w:val="4"/>
  </w:num>
  <w:num w:numId="7">
    <w:abstractNumId w:val="18"/>
  </w:num>
  <w:num w:numId="8">
    <w:abstractNumId w:val="2"/>
  </w:num>
  <w:num w:numId="9">
    <w:abstractNumId w:val="0"/>
  </w:num>
  <w:num w:numId="10">
    <w:abstractNumId w:val="14"/>
  </w:num>
  <w:num w:numId="11">
    <w:abstractNumId w:val="5"/>
  </w:num>
  <w:num w:numId="12">
    <w:abstractNumId w:val="15"/>
  </w:num>
  <w:num w:numId="13">
    <w:abstractNumId w:val="9"/>
  </w:num>
  <w:num w:numId="14">
    <w:abstractNumId w:val="11"/>
  </w:num>
  <w:num w:numId="15">
    <w:abstractNumId w:val="1"/>
  </w:num>
  <w:num w:numId="16">
    <w:abstractNumId w:val="3"/>
  </w:num>
  <w:num w:numId="17">
    <w:abstractNumId w:val="12"/>
  </w:num>
  <w:num w:numId="18">
    <w:abstractNumId w:val="10"/>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D5"/>
    <w:rsid w:val="00003639"/>
    <w:rsid w:val="00021E43"/>
    <w:rsid w:val="00065ED6"/>
    <w:rsid w:val="000832D5"/>
    <w:rsid w:val="000B22D2"/>
    <w:rsid w:val="000B7DA0"/>
    <w:rsid w:val="000E39FF"/>
    <w:rsid w:val="001303A9"/>
    <w:rsid w:val="00151090"/>
    <w:rsid w:val="0016613D"/>
    <w:rsid w:val="00176C12"/>
    <w:rsid w:val="00187579"/>
    <w:rsid w:val="001E6202"/>
    <w:rsid w:val="00235185"/>
    <w:rsid w:val="00245F5F"/>
    <w:rsid w:val="002877BA"/>
    <w:rsid w:val="00292651"/>
    <w:rsid w:val="002C2D5D"/>
    <w:rsid w:val="00357956"/>
    <w:rsid w:val="003705FA"/>
    <w:rsid w:val="00382FBB"/>
    <w:rsid w:val="004768D2"/>
    <w:rsid w:val="004B199F"/>
    <w:rsid w:val="004C09B9"/>
    <w:rsid w:val="005A47EB"/>
    <w:rsid w:val="005D7464"/>
    <w:rsid w:val="005E7191"/>
    <w:rsid w:val="00606A7C"/>
    <w:rsid w:val="00655447"/>
    <w:rsid w:val="006926E1"/>
    <w:rsid w:val="006D54D2"/>
    <w:rsid w:val="006E2425"/>
    <w:rsid w:val="00750A36"/>
    <w:rsid w:val="0079136D"/>
    <w:rsid w:val="007A6D59"/>
    <w:rsid w:val="00801E43"/>
    <w:rsid w:val="008517B8"/>
    <w:rsid w:val="008F4A8D"/>
    <w:rsid w:val="009A7326"/>
    <w:rsid w:val="009D1A67"/>
    <w:rsid w:val="009F7BD5"/>
    <w:rsid w:val="00A11153"/>
    <w:rsid w:val="00A504F8"/>
    <w:rsid w:val="00A67555"/>
    <w:rsid w:val="00B26007"/>
    <w:rsid w:val="00B36C71"/>
    <w:rsid w:val="00B664A1"/>
    <w:rsid w:val="00BA5B2D"/>
    <w:rsid w:val="00BA5F7E"/>
    <w:rsid w:val="00C301FD"/>
    <w:rsid w:val="00C90468"/>
    <w:rsid w:val="00CB4485"/>
    <w:rsid w:val="00CD0675"/>
    <w:rsid w:val="00D67AF6"/>
    <w:rsid w:val="00D8700A"/>
    <w:rsid w:val="00DB1512"/>
    <w:rsid w:val="00DD1AD0"/>
    <w:rsid w:val="00E33A45"/>
    <w:rsid w:val="00E54A72"/>
    <w:rsid w:val="00EF46EC"/>
    <w:rsid w:val="00F07E44"/>
    <w:rsid w:val="00F11717"/>
    <w:rsid w:val="00F5349C"/>
    <w:rsid w:val="00F60E9F"/>
    <w:rsid w:val="00F70E60"/>
    <w:rsid w:val="00F94491"/>
    <w:rsid w:val="00FD663B"/>
    <w:rsid w:val="00FF2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5E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136D"/>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136D"/>
    <w:pPr>
      <w:autoSpaceDE w:val="0"/>
      <w:autoSpaceDN w:val="0"/>
      <w:adjustRightInd w:val="0"/>
    </w:pPr>
    <w:rPr>
      <w:rFonts w:ascii="Arial" w:hAnsi="Arial" w:cs="Arial"/>
      <w:color w:val="000000"/>
      <w:lang w:val="en-GB"/>
    </w:rPr>
  </w:style>
  <w:style w:type="paragraph" w:styleId="ListParagraph">
    <w:name w:val="List Paragraph"/>
    <w:basedOn w:val="Normal"/>
    <w:uiPriority w:val="34"/>
    <w:qFormat/>
    <w:rsid w:val="00357956"/>
    <w:pPr>
      <w:ind w:left="720"/>
      <w:contextualSpacing/>
    </w:pPr>
  </w:style>
  <w:style w:type="table" w:styleId="TableGrid">
    <w:name w:val="Table Grid"/>
    <w:basedOn w:val="TableNormal"/>
    <w:uiPriority w:val="39"/>
    <w:rsid w:val="00A67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5349C"/>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DD1A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384103">
      <w:bodyDiv w:val="1"/>
      <w:marLeft w:val="0"/>
      <w:marRight w:val="0"/>
      <w:marTop w:val="0"/>
      <w:marBottom w:val="0"/>
      <w:divBdr>
        <w:top w:val="none" w:sz="0" w:space="0" w:color="auto"/>
        <w:left w:val="none" w:sz="0" w:space="0" w:color="auto"/>
        <w:bottom w:val="none" w:sz="0" w:space="0" w:color="auto"/>
        <w:right w:val="none" w:sz="0" w:space="0" w:color="auto"/>
      </w:divBdr>
    </w:div>
    <w:div w:id="1059674856">
      <w:bodyDiv w:val="1"/>
      <w:marLeft w:val="0"/>
      <w:marRight w:val="0"/>
      <w:marTop w:val="0"/>
      <w:marBottom w:val="0"/>
      <w:divBdr>
        <w:top w:val="none" w:sz="0" w:space="0" w:color="auto"/>
        <w:left w:val="none" w:sz="0" w:space="0" w:color="auto"/>
        <w:bottom w:val="none" w:sz="0" w:space="0" w:color="auto"/>
        <w:right w:val="none" w:sz="0" w:space="0" w:color="auto"/>
      </w:divBdr>
      <w:divsChild>
        <w:div w:id="1693726205">
          <w:marLeft w:val="0"/>
          <w:marRight w:val="0"/>
          <w:marTop w:val="0"/>
          <w:marBottom w:val="0"/>
          <w:divBdr>
            <w:top w:val="none" w:sz="0" w:space="0" w:color="auto"/>
            <w:left w:val="none" w:sz="0" w:space="0" w:color="auto"/>
            <w:bottom w:val="none" w:sz="0" w:space="0" w:color="auto"/>
            <w:right w:val="none" w:sz="0" w:space="0" w:color="auto"/>
          </w:divBdr>
          <w:divsChild>
            <w:div w:id="1897161657">
              <w:marLeft w:val="0"/>
              <w:marRight w:val="0"/>
              <w:marTop w:val="0"/>
              <w:marBottom w:val="0"/>
              <w:divBdr>
                <w:top w:val="none" w:sz="0" w:space="0" w:color="auto"/>
                <w:left w:val="none" w:sz="0" w:space="0" w:color="auto"/>
                <w:bottom w:val="none" w:sz="0" w:space="0" w:color="auto"/>
                <w:right w:val="none" w:sz="0" w:space="0" w:color="auto"/>
              </w:divBdr>
              <w:divsChild>
                <w:div w:id="20050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3231">
      <w:bodyDiv w:val="1"/>
      <w:marLeft w:val="0"/>
      <w:marRight w:val="0"/>
      <w:marTop w:val="0"/>
      <w:marBottom w:val="0"/>
      <w:divBdr>
        <w:top w:val="none" w:sz="0" w:space="0" w:color="auto"/>
        <w:left w:val="none" w:sz="0" w:space="0" w:color="auto"/>
        <w:bottom w:val="none" w:sz="0" w:space="0" w:color="auto"/>
        <w:right w:val="none" w:sz="0" w:space="0" w:color="auto"/>
      </w:divBdr>
    </w:div>
    <w:div w:id="1779330873">
      <w:bodyDiv w:val="1"/>
      <w:marLeft w:val="0"/>
      <w:marRight w:val="0"/>
      <w:marTop w:val="0"/>
      <w:marBottom w:val="0"/>
      <w:divBdr>
        <w:top w:val="none" w:sz="0" w:space="0" w:color="auto"/>
        <w:left w:val="none" w:sz="0" w:space="0" w:color="auto"/>
        <w:bottom w:val="none" w:sz="0" w:space="0" w:color="auto"/>
        <w:right w:val="none" w:sz="0" w:space="0" w:color="auto"/>
      </w:divBdr>
    </w:div>
    <w:div w:id="207789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3</cp:revision>
  <cp:lastPrinted>2022-04-01T10:33:00Z</cp:lastPrinted>
  <dcterms:created xsi:type="dcterms:W3CDTF">2024-01-18T16:51:00Z</dcterms:created>
  <dcterms:modified xsi:type="dcterms:W3CDTF">2024-01-24T13:15:00Z</dcterms:modified>
</cp:coreProperties>
</file>